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1F71" w14:textId="1AF88624" w:rsidR="00790754" w:rsidRPr="0054111A" w:rsidRDefault="00CC444F" w:rsidP="002862FA">
      <w:pPr>
        <w:pStyle w:val="BodyText"/>
        <w:spacing w:line="360" w:lineRule="auto"/>
        <w:ind w:left="3119" w:hanging="142"/>
        <w:jc w:val="center"/>
        <w:rPr>
          <w:rFonts w:ascii="Verdana" w:hAnsi="Verdana" w:cstheme="minorHAnsi"/>
        </w:rPr>
      </w:pPr>
      <w:r>
        <w:rPr>
          <w:rFonts w:asciiTheme="minorHAnsi" w:hAnsiTheme="minorHAnsi" w:cstheme="minorHAnsi"/>
          <w:b/>
          <w:bCs/>
          <w:noProof/>
          <w:sz w:val="24"/>
          <w:szCs w:val="24"/>
        </w:rPr>
        <mc:AlternateContent>
          <mc:Choice Requires="wps">
            <w:drawing>
              <wp:anchor distT="0" distB="0" distL="114300" distR="114300" simplePos="0" relativeHeight="251659264" behindDoc="0" locked="0" layoutInCell="1" allowOverlap="1" wp14:anchorId="24C3DAFE" wp14:editId="452FFE76">
                <wp:simplePos x="0" y="0"/>
                <wp:positionH relativeFrom="page">
                  <wp:align>right</wp:align>
                </wp:positionH>
                <wp:positionV relativeFrom="paragraph">
                  <wp:posOffset>209550</wp:posOffset>
                </wp:positionV>
                <wp:extent cx="7550150" cy="1663700"/>
                <wp:effectExtent l="0" t="0" r="0" b="0"/>
                <wp:wrapNone/>
                <wp:docPr id="1114741265" name="Text Box 1"/>
                <wp:cNvGraphicFramePr/>
                <a:graphic xmlns:a="http://schemas.openxmlformats.org/drawingml/2006/main">
                  <a:graphicData uri="http://schemas.microsoft.com/office/word/2010/wordprocessingShape">
                    <wps:wsp>
                      <wps:cNvSpPr txBox="1"/>
                      <wps:spPr>
                        <a:xfrm>
                          <a:off x="0" y="0"/>
                          <a:ext cx="7550150" cy="1663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DF60ED" w14:textId="77777777" w:rsidR="00CC444F" w:rsidRPr="00AE50CF" w:rsidRDefault="00CC444F" w:rsidP="00CC444F">
                            <w:pPr>
                              <w:spacing w:line="360" w:lineRule="auto"/>
                              <w:jc w:val="center"/>
                              <w:rPr>
                                <w:rFonts w:asciiTheme="minorHAnsi" w:hAnsiTheme="minorHAnsi" w:cstheme="minorHAnsi"/>
                                <w:b/>
                                <w:bCs/>
                                <w:sz w:val="24"/>
                                <w:szCs w:val="24"/>
                              </w:rPr>
                            </w:pPr>
                            <w:r>
                              <w:rPr>
                                <w:rFonts w:asciiTheme="minorHAnsi" w:hAnsiTheme="minorHAnsi" w:cstheme="minorHAnsi"/>
                                <w:b/>
                                <w:bCs/>
                                <w:noProof/>
                                <w:sz w:val="24"/>
                                <w:szCs w:val="24"/>
                              </w:rPr>
                              <w:drawing>
                                <wp:inline distT="0" distB="0" distL="0" distR="0" wp14:anchorId="0AC6F000" wp14:editId="2279788A">
                                  <wp:extent cx="1854200" cy="965200"/>
                                  <wp:effectExtent l="0" t="0" r="0" b="6350"/>
                                  <wp:docPr id="1171160438" name="Picture 1" descr="A white building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60438" name="Picture 1" descr="A white building with blue and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265" cy="968357"/>
                                          </a:xfrm>
                                          <a:prstGeom prst="rect">
                                            <a:avLst/>
                                          </a:prstGeom>
                                          <a:noFill/>
                                        </pic:spPr>
                                      </pic:pic>
                                    </a:graphicData>
                                  </a:graphic>
                                </wp:inline>
                              </w:drawing>
                            </w:r>
                            <w:r>
                              <w:rPr>
                                <w:rFonts w:asciiTheme="minorHAnsi" w:hAnsiTheme="minorHAnsi" w:cstheme="minorHAnsi"/>
                                <w:b/>
                                <w:bCs/>
                                <w:sz w:val="24"/>
                                <w:szCs w:val="24"/>
                              </w:rPr>
                              <w:br/>
                            </w:r>
                            <w:r w:rsidRPr="00AE50CF">
                              <w:rPr>
                                <w:rFonts w:asciiTheme="minorHAnsi" w:hAnsiTheme="minorHAnsi" w:cstheme="minorHAnsi"/>
                                <w:b/>
                                <w:bCs/>
                                <w:sz w:val="24"/>
                                <w:szCs w:val="24"/>
                              </w:rPr>
                              <w:t>ΜΑΡΚΟΣ ΕΜΜ.ΚΑΦΟΥΡΟΣ</w:t>
                            </w:r>
                          </w:p>
                          <w:p w14:paraId="7D9651A4" w14:textId="77777777" w:rsidR="00CC444F" w:rsidRPr="00AE50CF" w:rsidRDefault="00CC444F" w:rsidP="00CC444F">
                            <w:pPr>
                              <w:spacing w:line="360" w:lineRule="auto"/>
                              <w:jc w:val="center"/>
                              <w:rPr>
                                <w:rFonts w:asciiTheme="minorHAnsi" w:hAnsiTheme="minorHAnsi" w:cstheme="minorHAnsi"/>
                                <w:b/>
                                <w:bCs/>
                                <w:sz w:val="24"/>
                                <w:szCs w:val="24"/>
                              </w:rPr>
                            </w:pPr>
                            <w:r w:rsidRPr="00AE50CF">
                              <w:rPr>
                                <w:rFonts w:asciiTheme="minorHAnsi" w:hAnsiTheme="minorHAnsi" w:cstheme="minorHAnsi"/>
                                <w:b/>
                                <w:bCs/>
                                <w:sz w:val="24"/>
                                <w:szCs w:val="24"/>
                              </w:rPr>
                              <w:t>ΒΟΥΛΕΥΤΗΣ ΚΥΚΛΑΔΩΝ Ν.Δ</w:t>
                            </w:r>
                          </w:p>
                          <w:p w14:paraId="7C254928" w14:textId="77777777" w:rsidR="00CC444F" w:rsidRDefault="00CC4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3DAFE" id="_x0000_t202" coordsize="21600,21600" o:spt="202" path="m,l,21600r21600,l21600,xe">
                <v:stroke joinstyle="miter"/>
                <v:path gradientshapeok="t" o:connecttype="rect"/>
              </v:shapetype>
              <v:shape id="Text Box 1" o:spid="_x0000_s1026" type="#_x0000_t202" style="position:absolute;left:0;text-align:left;margin-left:543.3pt;margin-top:16.5pt;width:594.5pt;height:131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m6ZgIAADAFAAAOAAAAZHJzL2Uyb0RvYy54bWysVN9P2zAQfp+0/8Hy+0jLKGwVKepATJMQ&#10;oMHEs+vYbTTH552vTbq/fmcnbRnbC9NeEvt+33ff+fyia5zYGIw1+FKOj0ZSGK+hqv2ylN8er999&#10;kCKS8pVy4E0ptybKi9nbN+dtmJpjWIGrDAoO4uO0DaVcEYVpUUS9Mo2KRxCMZ6UFbBTxFZdFharl&#10;6I0rjkej06IFrAKCNjGy9KpXylmOb63RdGdtNCRcKbk2yl/M30X6FrNzNV2iCqtaD2Wof6iiUbXn&#10;pPtQV4qUWGP9R6im1ggRLB1paAqwttYm98DdjEcvunlYqWByLwxODHuY4v8Lq283D+EeBXWfoOMB&#10;JkDaEKeRhamfzmKT/lypYD1DuN3DZjoSmoVnk8loPGGVZt349PT92SgDWxzcA0b6bKAR6VBK5Llk&#10;uNTmJhKnZNOdScrm4bp2Ls/G+d8EbJgkxaHGfKKtM8nO+a/GirrKpSZB1LhcXDoU/cyZlFznbvI5&#10;GDskQ8sJX+k7uCRvk6n2Sv+9U84Pnvb+Te0BM0B5EUxqYKOYwtX3PCEu3Pb2Oyh6ABIW1C26YYgL&#10;qLY8W4Se9jHo65rxv1GR7hUyzxkL3l2644910JYShpMUK8Cff5Mne6Yfa6VoeW9KGX+sFRop3BfP&#10;xPw4PjnhsJQvJ5OzY77gc83iucavm0vgvsb8SgSdj8me3O5oEZonXvF5ysoq5TXnLiXtjpfUT5af&#10;CG3m82zEqxUU3fiHoFPoBG9i12P3pDAMFCRm7y3sNkxNXzCxt02eHuZrAltnmiaAe1QH4HktM3uH&#10;JyTt/fN7tjo8dLNfAAAA//8DAFBLAwQUAAYACAAAACEA4T93JdwAAAAIAQAADwAAAGRycy9kb3du&#10;cmV2LnhtbEyPT0/DMAzF70h8h8hI3FiyjaG11J0QiCuI8UfiljVeW9E4VZOt5dvjndjJtt7T8+8V&#10;m8l36khDbAMjzGcGFHEVXMs1wsf7880aVEyWne0CE8IvRdiUlxeFzV0Y+Y2O21QrCeGYW4QmpT7X&#10;OlYNeRtnoScWbR8Gb5OcQ63dYEcJ951eGHOnvW1ZPjS2p8eGqp/twSN8vuy/v27Na/3kV/0YJqPZ&#10;Zxrx+mp6uAeVaEr/ZjjhCzqUwrQLB3ZRdQhSJCEslzJP6nydybZDWGQrA7os9HmB8g8AAP//AwBQ&#10;SwECLQAUAAYACAAAACEAtoM4kv4AAADhAQAAEwAAAAAAAAAAAAAAAAAAAAAAW0NvbnRlbnRfVHlw&#10;ZXNdLnhtbFBLAQItABQABgAIAAAAIQA4/SH/1gAAAJQBAAALAAAAAAAAAAAAAAAAAC8BAABfcmVs&#10;cy8ucmVsc1BLAQItABQABgAIAAAAIQDmTbm6ZgIAADAFAAAOAAAAAAAAAAAAAAAAAC4CAABkcnMv&#10;ZTJvRG9jLnhtbFBLAQItABQABgAIAAAAIQDhP3cl3AAAAAgBAAAPAAAAAAAAAAAAAAAAAMAEAABk&#10;cnMvZG93bnJldi54bWxQSwUGAAAAAAQABADzAAAAyQUAAAAA&#10;" filled="f" stroked="f">
                <v:textbox>
                  <w:txbxContent>
                    <w:p w14:paraId="7DDF60ED" w14:textId="77777777" w:rsidR="00CC444F" w:rsidRPr="00AE50CF" w:rsidRDefault="00CC444F" w:rsidP="00CC444F">
                      <w:pPr>
                        <w:spacing w:line="360" w:lineRule="auto"/>
                        <w:jc w:val="center"/>
                        <w:rPr>
                          <w:rFonts w:asciiTheme="minorHAnsi" w:hAnsiTheme="minorHAnsi" w:cstheme="minorHAnsi"/>
                          <w:b/>
                          <w:bCs/>
                          <w:sz w:val="24"/>
                          <w:szCs w:val="24"/>
                        </w:rPr>
                      </w:pPr>
                      <w:r>
                        <w:rPr>
                          <w:rFonts w:asciiTheme="minorHAnsi" w:hAnsiTheme="minorHAnsi" w:cstheme="minorHAnsi"/>
                          <w:b/>
                          <w:bCs/>
                          <w:noProof/>
                          <w:sz w:val="24"/>
                          <w:szCs w:val="24"/>
                        </w:rPr>
                        <w:drawing>
                          <wp:inline distT="0" distB="0" distL="0" distR="0" wp14:anchorId="0AC6F000" wp14:editId="2279788A">
                            <wp:extent cx="1854200" cy="965200"/>
                            <wp:effectExtent l="0" t="0" r="0" b="6350"/>
                            <wp:docPr id="1171160438" name="Picture 1" descr="A white building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60438" name="Picture 1" descr="A white building with blue and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0265" cy="968357"/>
                                    </a:xfrm>
                                    <a:prstGeom prst="rect">
                                      <a:avLst/>
                                    </a:prstGeom>
                                    <a:noFill/>
                                  </pic:spPr>
                                </pic:pic>
                              </a:graphicData>
                            </a:graphic>
                          </wp:inline>
                        </w:drawing>
                      </w:r>
                      <w:r>
                        <w:rPr>
                          <w:rFonts w:asciiTheme="minorHAnsi" w:hAnsiTheme="minorHAnsi" w:cstheme="minorHAnsi"/>
                          <w:b/>
                          <w:bCs/>
                          <w:sz w:val="24"/>
                          <w:szCs w:val="24"/>
                        </w:rPr>
                        <w:br/>
                      </w:r>
                      <w:r w:rsidRPr="00AE50CF">
                        <w:rPr>
                          <w:rFonts w:asciiTheme="minorHAnsi" w:hAnsiTheme="minorHAnsi" w:cstheme="minorHAnsi"/>
                          <w:b/>
                          <w:bCs/>
                          <w:sz w:val="24"/>
                          <w:szCs w:val="24"/>
                        </w:rPr>
                        <w:t>ΜΑΡΚΟΣ ΕΜΜ.ΚΑΦΟΥΡΟΣ</w:t>
                      </w:r>
                    </w:p>
                    <w:p w14:paraId="7D9651A4" w14:textId="77777777" w:rsidR="00CC444F" w:rsidRPr="00AE50CF" w:rsidRDefault="00CC444F" w:rsidP="00CC444F">
                      <w:pPr>
                        <w:spacing w:line="360" w:lineRule="auto"/>
                        <w:jc w:val="center"/>
                        <w:rPr>
                          <w:rFonts w:asciiTheme="minorHAnsi" w:hAnsiTheme="minorHAnsi" w:cstheme="minorHAnsi"/>
                          <w:b/>
                          <w:bCs/>
                          <w:sz w:val="24"/>
                          <w:szCs w:val="24"/>
                        </w:rPr>
                      </w:pPr>
                      <w:r w:rsidRPr="00AE50CF">
                        <w:rPr>
                          <w:rFonts w:asciiTheme="minorHAnsi" w:hAnsiTheme="minorHAnsi" w:cstheme="minorHAnsi"/>
                          <w:b/>
                          <w:bCs/>
                          <w:sz w:val="24"/>
                          <w:szCs w:val="24"/>
                        </w:rPr>
                        <w:t>ΒΟΥΛΕΥΤΗΣ ΚΥΚΛΑΔΩΝ Ν.Δ</w:t>
                      </w:r>
                    </w:p>
                    <w:p w14:paraId="7C254928" w14:textId="77777777" w:rsidR="00CC444F" w:rsidRDefault="00CC444F"/>
                  </w:txbxContent>
                </v:textbox>
                <w10:wrap anchorx="page"/>
              </v:shape>
            </w:pict>
          </mc:Fallback>
        </mc:AlternateContent>
      </w:r>
    </w:p>
    <w:p w14:paraId="3E336629" w14:textId="44F57EB5" w:rsidR="00DA4D5A" w:rsidRPr="00AE50CF" w:rsidRDefault="002862FA" w:rsidP="00CC444F">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br/>
      </w:r>
      <w:r>
        <w:rPr>
          <w:rFonts w:asciiTheme="minorHAnsi" w:hAnsiTheme="minorHAnsi" w:cstheme="minorHAnsi"/>
          <w:b/>
          <w:bCs/>
          <w:sz w:val="24"/>
          <w:szCs w:val="24"/>
        </w:rPr>
        <w:br/>
      </w:r>
    </w:p>
    <w:p w14:paraId="7FF13451" w14:textId="77777777" w:rsidR="00956405" w:rsidRDefault="00956405" w:rsidP="00860E5A">
      <w:pPr>
        <w:pStyle w:val="Title"/>
        <w:spacing w:before="0" w:line="360" w:lineRule="auto"/>
        <w:ind w:left="2880" w:firstLine="720"/>
        <w:jc w:val="left"/>
        <w:rPr>
          <w:rFonts w:asciiTheme="minorHAnsi" w:hAnsiTheme="minorHAnsi" w:cstheme="minorHAnsi"/>
          <w:b/>
          <w:bCs/>
        </w:rPr>
      </w:pPr>
    </w:p>
    <w:p w14:paraId="5F357633" w14:textId="77777777" w:rsidR="00CC444F" w:rsidRDefault="00CC444F" w:rsidP="00860E5A">
      <w:pPr>
        <w:pStyle w:val="Title"/>
        <w:spacing w:before="0" w:line="360" w:lineRule="auto"/>
        <w:ind w:left="2880" w:firstLine="720"/>
        <w:jc w:val="left"/>
        <w:rPr>
          <w:rFonts w:asciiTheme="minorHAnsi" w:hAnsiTheme="minorHAnsi" w:cstheme="minorHAnsi"/>
          <w:b/>
          <w:bCs/>
        </w:rPr>
      </w:pPr>
    </w:p>
    <w:p w14:paraId="44407B4E" w14:textId="77777777" w:rsidR="00CC444F" w:rsidRDefault="00CC444F" w:rsidP="00860E5A">
      <w:pPr>
        <w:pStyle w:val="Title"/>
        <w:spacing w:before="0" w:line="360" w:lineRule="auto"/>
        <w:ind w:left="2880" w:firstLine="720"/>
        <w:jc w:val="left"/>
        <w:rPr>
          <w:rFonts w:asciiTheme="minorHAnsi" w:hAnsiTheme="minorHAnsi" w:cstheme="minorHAnsi"/>
          <w:b/>
          <w:bCs/>
        </w:rPr>
      </w:pPr>
    </w:p>
    <w:p w14:paraId="07A9B245" w14:textId="77777777" w:rsidR="00864B56" w:rsidRDefault="00CC444F" w:rsidP="00860E5A">
      <w:pPr>
        <w:pStyle w:val="Title"/>
        <w:spacing w:before="0" w:line="360" w:lineRule="auto"/>
        <w:ind w:left="2880" w:firstLine="720"/>
        <w:jc w:val="left"/>
        <w:rPr>
          <w:rFonts w:asciiTheme="minorHAnsi" w:hAnsiTheme="minorHAnsi" w:cstheme="minorHAnsi"/>
          <w:b/>
          <w:bCs/>
        </w:rPr>
      </w:pPr>
      <w:r>
        <w:rPr>
          <w:rFonts w:asciiTheme="minorHAnsi" w:hAnsiTheme="minorHAnsi" w:cstheme="minorHAnsi"/>
          <w:b/>
          <w:bCs/>
        </w:rPr>
        <w:t xml:space="preserve">           </w:t>
      </w:r>
    </w:p>
    <w:p w14:paraId="0CCBADC5" w14:textId="528E964F" w:rsidR="00186D7E" w:rsidRPr="002862FA" w:rsidRDefault="00864B56" w:rsidP="00860E5A">
      <w:pPr>
        <w:pStyle w:val="Title"/>
        <w:spacing w:before="0" w:line="360" w:lineRule="auto"/>
        <w:ind w:left="2880" w:firstLine="720"/>
        <w:jc w:val="left"/>
        <w:rPr>
          <w:rFonts w:asciiTheme="minorHAnsi" w:hAnsiTheme="minorHAnsi" w:cstheme="minorHAnsi"/>
          <w:color w:val="000000"/>
          <w:u w:val="single"/>
          <w:shd w:val="clear" w:color="auto" w:fill="FFFFFF"/>
        </w:rPr>
      </w:pPr>
      <w:r>
        <w:rPr>
          <w:rFonts w:asciiTheme="minorHAnsi" w:hAnsiTheme="minorHAnsi" w:cstheme="minorHAnsi"/>
          <w:b/>
          <w:bCs/>
        </w:rPr>
        <w:t xml:space="preserve">           </w:t>
      </w:r>
      <w:r w:rsidR="007E091D">
        <w:rPr>
          <w:rFonts w:asciiTheme="minorHAnsi" w:hAnsiTheme="minorHAnsi" w:cstheme="minorHAnsi"/>
          <w:b/>
          <w:bCs/>
        </w:rPr>
        <w:t>ΕΡΩΤΗΣΗ</w:t>
      </w:r>
      <w:r w:rsidR="00CC444F">
        <w:rPr>
          <w:rFonts w:asciiTheme="minorHAnsi" w:hAnsiTheme="minorHAnsi" w:cstheme="minorHAnsi"/>
          <w:b/>
          <w:bCs/>
          <w:u w:val="single"/>
        </w:rPr>
        <w:br/>
      </w:r>
    </w:p>
    <w:p w14:paraId="1755DAA0" w14:textId="48015C89" w:rsidR="00882887" w:rsidRPr="00882887" w:rsidRDefault="00C80C6D" w:rsidP="00AE50CF">
      <w:pPr>
        <w:spacing w:line="360" w:lineRule="auto"/>
        <w:ind w:right="534"/>
        <w:rPr>
          <w:rFonts w:ascii="Calibri" w:hAnsi="Calibri" w:cs="Calibri"/>
          <w:b/>
          <w:bCs/>
        </w:rPr>
      </w:pPr>
      <w:r w:rsidRPr="0054111A">
        <w:rPr>
          <w:rFonts w:ascii="Verdana" w:hAnsi="Verdana" w:cstheme="minorHAnsi"/>
          <w:b/>
          <w:bCs/>
        </w:rPr>
        <w:t xml:space="preserve"> </w:t>
      </w:r>
      <w:r w:rsidR="009C5C65" w:rsidRPr="00AE50CF">
        <w:rPr>
          <w:rFonts w:asciiTheme="minorHAnsi" w:hAnsiTheme="minorHAnsi" w:cstheme="minorHAnsi"/>
          <w:b/>
          <w:bCs/>
        </w:rPr>
        <w:t xml:space="preserve">Προς: </w:t>
      </w:r>
      <w:r w:rsidR="00AE50CF">
        <w:rPr>
          <w:rFonts w:asciiTheme="minorHAnsi" w:hAnsiTheme="minorHAnsi" w:cstheme="minorHAnsi"/>
          <w:b/>
          <w:bCs/>
        </w:rPr>
        <w:t xml:space="preserve"> </w:t>
      </w:r>
      <w:r w:rsidR="00D56DF2">
        <w:rPr>
          <w:rFonts w:asciiTheme="minorHAnsi" w:hAnsiTheme="minorHAnsi" w:cstheme="minorHAnsi"/>
          <w:b/>
          <w:bCs/>
        </w:rPr>
        <w:t>Τον Υπουργό</w:t>
      </w:r>
      <w:r w:rsidR="002264CC" w:rsidRPr="002264CC">
        <w:rPr>
          <w:rFonts w:asciiTheme="minorHAnsi" w:hAnsiTheme="minorHAnsi" w:cstheme="minorHAnsi"/>
          <w:b/>
          <w:bCs/>
        </w:rPr>
        <w:t xml:space="preserve"> </w:t>
      </w:r>
      <w:r w:rsidR="00810E68">
        <w:rPr>
          <w:rFonts w:ascii="Calibri" w:hAnsi="Calibri" w:cs="Calibri"/>
          <w:b/>
          <w:bCs/>
        </w:rPr>
        <w:t>Εθνικής Οικονομίας και Οικονομικών</w:t>
      </w:r>
      <w:r w:rsidR="00A84840">
        <w:rPr>
          <w:rFonts w:ascii="Calibri" w:hAnsi="Calibri" w:cs="Calibri"/>
          <w:b/>
          <w:bCs/>
        </w:rPr>
        <w:t>,</w:t>
      </w:r>
      <w:r w:rsidR="00810E68">
        <w:rPr>
          <w:rFonts w:ascii="Calibri" w:hAnsi="Calibri" w:cs="Calibri"/>
          <w:b/>
          <w:bCs/>
        </w:rPr>
        <w:t xml:space="preserve"> κ. </w:t>
      </w:r>
      <w:r w:rsidR="00810E68" w:rsidRPr="00810E68">
        <w:rPr>
          <w:rFonts w:ascii="Calibri" w:hAnsi="Calibri" w:cs="Calibri"/>
          <w:b/>
          <w:bCs/>
        </w:rPr>
        <w:t xml:space="preserve">Κυριάκο </w:t>
      </w:r>
      <w:proofErr w:type="spellStart"/>
      <w:r w:rsidR="00810E68" w:rsidRPr="00810E68">
        <w:rPr>
          <w:rFonts w:ascii="Calibri" w:hAnsi="Calibri" w:cs="Calibri"/>
          <w:b/>
          <w:bCs/>
        </w:rPr>
        <w:t>Πιερρακάκη</w:t>
      </w:r>
      <w:proofErr w:type="spellEnd"/>
    </w:p>
    <w:p w14:paraId="094CFAFC" w14:textId="5CBC72FC" w:rsidR="009E088B" w:rsidRDefault="00A3038C" w:rsidP="00D56DF2">
      <w:pPr>
        <w:spacing w:line="360" w:lineRule="auto"/>
        <w:ind w:left="709" w:right="534" w:hanging="709"/>
        <w:jc w:val="both"/>
        <w:rPr>
          <w:rFonts w:asciiTheme="minorHAnsi" w:hAnsiTheme="minorHAnsi" w:cstheme="minorHAnsi"/>
          <w:b/>
          <w:bCs/>
        </w:rPr>
      </w:pPr>
      <w:r w:rsidRPr="00AE50CF">
        <w:rPr>
          <w:rFonts w:asciiTheme="minorHAnsi" w:hAnsiTheme="minorHAnsi" w:cstheme="minorHAnsi"/>
          <w:b/>
          <w:bCs/>
        </w:rPr>
        <w:t xml:space="preserve"> </w:t>
      </w:r>
      <w:r w:rsidR="00AE50CF">
        <w:rPr>
          <w:rFonts w:asciiTheme="minorHAnsi" w:hAnsiTheme="minorHAnsi" w:cstheme="minorHAnsi"/>
          <w:b/>
          <w:bCs/>
        </w:rPr>
        <w:t xml:space="preserve"> </w:t>
      </w:r>
      <w:r w:rsidR="00C80C6D" w:rsidRPr="00AE50CF">
        <w:rPr>
          <w:rFonts w:asciiTheme="minorHAnsi" w:hAnsiTheme="minorHAnsi" w:cstheme="minorHAnsi"/>
          <w:b/>
          <w:bCs/>
        </w:rPr>
        <w:t>Θέμα:</w:t>
      </w:r>
      <w:r w:rsidR="009E088B">
        <w:rPr>
          <w:rFonts w:asciiTheme="minorHAnsi" w:hAnsiTheme="minorHAnsi" w:cstheme="minorHAnsi"/>
          <w:b/>
          <w:bCs/>
        </w:rPr>
        <w:t xml:space="preserve"> </w:t>
      </w:r>
      <w:r w:rsidR="009E088B" w:rsidRPr="009E088B">
        <w:rPr>
          <w:rFonts w:asciiTheme="minorHAnsi" w:hAnsiTheme="minorHAnsi" w:cstheme="minorHAnsi"/>
          <w:b/>
          <w:bCs/>
        </w:rPr>
        <w:t xml:space="preserve">Ισότιμη </w:t>
      </w:r>
      <w:r w:rsidR="00EA7FC0">
        <w:rPr>
          <w:rFonts w:asciiTheme="minorHAnsi" w:hAnsiTheme="minorHAnsi" w:cstheme="minorHAnsi"/>
          <w:b/>
          <w:bCs/>
        </w:rPr>
        <w:t xml:space="preserve">νομική </w:t>
      </w:r>
      <w:r w:rsidR="009E088B" w:rsidRPr="009E088B">
        <w:rPr>
          <w:rFonts w:asciiTheme="minorHAnsi" w:hAnsiTheme="minorHAnsi" w:cstheme="minorHAnsi"/>
          <w:b/>
          <w:bCs/>
        </w:rPr>
        <w:t xml:space="preserve">και οικονομική αντιμετώπιση </w:t>
      </w:r>
      <w:r w:rsidR="00A84840">
        <w:rPr>
          <w:rFonts w:asciiTheme="minorHAnsi" w:hAnsiTheme="minorHAnsi" w:cstheme="minorHAnsi"/>
          <w:b/>
          <w:bCs/>
        </w:rPr>
        <w:t xml:space="preserve">των </w:t>
      </w:r>
      <w:r w:rsidR="009E088B" w:rsidRPr="009E088B">
        <w:rPr>
          <w:rFonts w:asciiTheme="minorHAnsi" w:hAnsiTheme="minorHAnsi" w:cstheme="minorHAnsi"/>
          <w:b/>
          <w:bCs/>
        </w:rPr>
        <w:t xml:space="preserve">υπαλλήλων </w:t>
      </w:r>
      <w:r w:rsidR="009E088B">
        <w:rPr>
          <w:rFonts w:asciiTheme="minorHAnsi" w:hAnsiTheme="minorHAnsi" w:cstheme="minorHAnsi"/>
          <w:b/>
          <w:bCs/>
        </w:rPr>
        <w:t xml:space="preserve">των </w:t>
      </w:r>
      <w:r w:rsidR="009E088B" w:rsidRPr="009E088B">
        <w:rPr>
          <w:rFonts w:asciiTheme="minorHAnsi" w:hAnsiTheme="minorHAnsi" w:cstheme="minorHAnsi"/>
          <w:b/>
          <w:bCs/>
        </w:rPr>
        <w:t xml:space="preserve">Περιφερειών </w:t>
      </w:r>
    </w:p>
    <w:p w14:paraId="7120DABF" w14:textId="7B3C1C61" w:rsidR="00860E5A" w:rsidRDefault="009E088B" w:rsidP="00D56DF2">
      <w:pPr>
        <w:spacing w:line="360" w:lineRule="auto"/>
        <w:ind w:left="709" w:right="534" w:hanging="709"/>
        <w:jc w:val="both"/>
        <w:rPr>
          <w:rFonts w:asciiTheme="minorHAnsi" w:hAnsiTheme="minorHAnsi" w:cstheme="minorHAnsi"/>
          <w:b/>
          <w:bCs/>
        </w:rPr>
      </w:pPr>
      <w:r>
        <w:rPr>
          <w:rFonts w:asciiTheme="minorHAnsi" w:hAnsiTheme="minorHAnsi" w:cstheme="minorHAnsi"/>
          <w:b/>
          <w:bCs/>
        </w:rPr>
        <w:t xml:space="preserve">              </w:t>
      </w:r>
      <w:r w:rsidRPr="009E088B">
        <w:rPr>
          <w:rFonts w:asciiTheme="minorHAnsi" w:hAnsiTheme="minorHAnsi" w:cstheme="minorHAnsi"/>
          <w:b/>
          <w:bCs/>
        </w:rPr>
        <w:t>στους περιβαλλοντικούς ελέγχους</w:t>
      </w:r>
    </w:p>
    <w:p w14:paraId="5301435F" w14:textId="77777777" w:rsidR="00956405" w:rsidRDefault="00AE50CF" w:rsidP="00AC3BAC">
      <w:pPr>
        <w:pStyle w:val="BodyText"/>
        <w:spacing w:line="360" w:lineRule="auto"/>
        <w:ind w:left="117" w:right="399"/>
        <w:jc w:val="both"/>
        <w:rPr>
          <w:rFonts w:asciiTheme="minorHAnsi" w:hAnsiTheme="minorHAnsi" w:cstheme="minorHAnsi"/>
        </w:rPr>
      </w:pPr>
      <w:r w:rsidRPr="00AE50CF">
        <w:rPr>
          <w:rFonts w:asciiTheme="minorHAnsi" w:hAnsiTheme="minorHAnsi" w:cstheme="minorHAnsi"/>
        </w:rPr>
        <w:t xml:space="preserve">         </w:t>
      </w:r>
    </w:p>
    <w:p w14:paraId="7D96FEE7" w14:textId="3BB73950" w:rsidR="00A132CB" w:rsidRDefault="002E7704" w:rsidP="00A132CB">
      <w:pPr>
        <w:pStyle w:val="BodyText"/>
        <w:spacing w:line="360" w:lineRule="auto"/>
        <w:ind w:left="117" w:right="399"/>
        <w:jc w:val="both"/>
        <w:rPr>
          <w:rFonts w:asciiTheme="minorHAnsi" w:hAnsiTheme="minorHAnsi" w:cstheme="minorHAnsi"/>
        </w:rPr>
      </w:pPr>
      <w:r>
        <w:rPr>
          <w:rFonts w:asciiTheme="minorHAnsi" w:hAnsiTheme="minorHAnsi" w:cstheme="minorHAnsi"/>
        </w:rPr>
        <w:t xml:space="preserve">           </w:t>
      </w:r>
      <w:r w:rsidR="00D56DF2">
        <w:rPr>
          <w:rFonts w:asciiTheme="minorHAnsi" w:hAnsiTheme="minorHAnsi" w:cstheme="minorHAnsi"/>
        </w:rPr>
        <w:t>Κύρι</w:t>
      </w:r>
      <w:r w:rsidR="007E091D">
        <w:rPr>
          <w:rFonts w:asciiTheme="minorHAnsi" w:hAnsiTheme="minorHAnsi" w:cstheme="minorHAnsi"/>
        </w:rPr>
        <w:t>ε</w:t>
      </w:r>
      <w:r w:rsidR="00C64206" w:rsidRPr="00AE50CF">
        <w:rPr>
          <w:rFonts w:asciiTheme="minorHAnsi" w:hAnsiTheme="minorHAnsi" w:cstheme="minorHAnsi"/>
        </w:rPr>
        <w:t xml:space="preserve"> Υπουργ</w:t>
      </w:r>
      <w:r w:rsidR="007E091D">
        <w:rPr>
          <w:rFonts w:asciiTheme="minorHAnsi" w:hAnsiTheme="minorHAnsi" w:cstheme="minorHAnsi"/>
        </w:rPr>
        <w:t>έ</w:t>
      </w:r>
      <w:r w:rsidR="00C64206" w:rsidRPr="00AE50CF">
        <w:rPr>
          <w:rFonts w:asciiTheme="minorHAnsi" w:hAnsiTheme="minorHAnsi" w:cstheme="minorHAnsi"/>
        </w:rPr>
        <w:t>,</w:t>
      </w:r>
    </w:p>
    <w:p w14:paraId="65CB2949" w14:textId="42AF8A7F" w:rsidR="00810E68" w:rsidRPr="00810E68" w:rsidRDefault="00810E68" w:rsidP="00810E68">
      <w:pPr>
        <w:pStyle w:val="BodyText"/>
        <w:ind w:right="397"/>
        <w:jc w:val="both"/>
        <w:rPr>
          <w:rFonts w:asciiTheme="minorHAnsi" w:eastAsia="Times New Roman" w:hAnsiTheme="minorHAnsi" w:cstheme="minorHAnsi"/>
          <w:lang w:eastAsia="en-GB"/>
        </w:rPr>
      </w:pPr>
    </w:p>
    <w:p w14:paraId="3DFBB38E" w14:textId="12D3ED05" w:rsidR="00810E68" w:rsidRPr="00810E68" w:rsidRDefault="007E091D" w:rsidP="00810E68">
      <w:pPr>
        <w:pStyle w:val="BodyText"/>
        <w:ind w:right="397"/>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Σε συνέχεια της με </w:t>
      </w:r>
      <w:proofErr w:type="spellStart"/>
      <w:r>
        <w:rPr>
          <w:rFonts w:asciiTheme="minorHAnsi" w:eastAsia="Times New Roman" w:hAnsiTheme="minorHAnsi" w:cstheme="minorHAnsi"/>
          <w:lang w:eastAsia="en-GB"/>
        </w:rPr>
        <w:t>αριθμ</w:t>
      </w:r>
      <w:proofErr w:type="spellEnd"/>
      <w:r>
        <w:rPr>
          <w:rFonts w:asciiTheme="minorHAnsi" w:eastAsia="Times New Roman" w:hAnsiTheme="minorHAnsi" w:cstheme="minorHAnsi"/>
          <w:lang w:eastAsia="en-GB"/>
        </w:rPr>
        <w:t xml:space="preserve">. </w:t>
      </w:r>
      <w:proofErr w:type="spellStart"/>
      <w:r>
        <w:rPr>
          <w:rFonts w:asciiTheme="minorHAnsi" w:eastAsia="Times New Roman" w:hAnsiTheme="minorHAnsi" w:cstheme="minorHAnsi"/>
          <w:lang w:eastAsia="en-GB"/>
        </w:rPr>
        <w:t>πρωτ</w:t>
      </w:r>
      <w:proofErr w:type="spellEnd"/>
      <w:r>
        <w:rPr>
          <w:rFonts w:asciiTheme="minorHAnsi" w:eastAsia="Times New Roman" w:hAnsiTheme="minorHAnsi" w:cstheme="minorHAnsi"/>
          <w:lang w:eastAsia="en-GB"/>
        </w:rPr>
        <w:t xml:space="preserve">. 195293 ΕΞ 2025 απάντησής σας </w:t>
      </w:r>
      <w:r w:rsidR="005232A3">
        <w:rPr>
          <w:rFonts w:asciiTheme="minorHAnsi" w:eastAsia="Times New Roman" w:hAnsiTheme="minorHAnsi" w:cstheme="minorHAnsi"/>
          <w:lang w:eastAsia="en-GB"/>
        </w:rPr>
        <w:t>(</w:t>
      </w:r>
      <w:r>
        <w:rPr>
          <w:rFonts w:asciiTheme="minorHAnsi" w:eastAsia="Times New Roman" w:hAnsiTheme="minorHAnsi" w:cstheme="minorHAnsi"/>
          <w:lang w:eastAsia="en-GB"/>
        </w:rPr>
        <w:t xml:space="preserve">επί της με αριθ. </w:t>
      </w:r>
      <w:proofErr w:type="spellStart"/>
      <w:r>
        <w:rPr>
          <w:rFonts w:asciiTheme="minorHAnsi" w:eastAsia="Times New Roman" w:hAnsiTheme="minorHAnsi" w:cstheme="minorHAnsi"/>
          <w:lang w:eastAsia="en-GB"/>
        </w:rPr>
        <w:t>πρωτ</w:t>
      </w:r>
      <w:proofErr w:type="spellEnd"/>
      <w:r>
        <w:rPr>
          <w:rFonts w:asciiTheme="minorHAnsi" w:eastAsia="Times New Roman" w:hAnsiTheme="minorHAnsi" w:cstheme="minorHAnsi"/>
          <w:lang w:eastAsia="en-GB"/>
        </w:rPr>
        <w:t xml:space="preserve">. 200/22-10-2025 </w:t>
      </w:r>
      <w:r w:rsidR="00E61DC3">
        <w:rPr>
          <w:rFonts w:asciiTheme="minorHAnsi" w:eastAsia="Times New Roman" w:hAnsiTheme="minorHAnsi" w:cstheme="minorHAnsi"/>
          <w:lang w:eastAsia="en-GB"/>
        </w:rPr>
        <w:t xml:space="preserve">υποβληθείσας </w:t>
      </w:r>
      <w:r>
        <w:rPr>
          <w:rFonts w:asciiTheme="minorHAnsi" w:eastAsia="Times New Roman" w:hAnsiTheme="minorHAnsi" w:cstheme="minorHAnsi"/>
          <w:lang w:eastAsia="en-GB"/>
        </w:rPr>
        <w:t>αναφοράς μου</w:t>
      </w:r>
      <w:r w:rsidR="005232A3">
        <w:rPr>
          <w:rFonts w:asciiTheme="minorHAnsi" w:eastAsia="Times New Roman" w:hAnsiTheme="minorHAnsi" w:cstheme="minorHAnsi"/>
          <w:lang w:eastAsia="en-GB"/>
        </w:rPr>
        <w:t xml:space="preserve">), </w:t>
      </w:r>
      <w:r w:rsidR="00810E68" w:rsidRPr="00810E68">
        <w:rPr>
          <w:rFonts w:asciiTheme="minorHAnsi" w:eastAsia="Times New Roman" w:hAnsiTheme="minorHAnsi" w:cstheme="minorHAnsi"/>
          <w:lang w:eastAsia="en-GB"/>
        </w:rPr>
        <w:t>σύμφωνα με τ</w:t>
      </w:r>
      <w:r w:rsidR="005232A3">
        <w:rPr>
          <w:rFonts w:asciiTheme="minorHAnsi" w:eastAsia="Times New Roman" w:hAnsiTheme="minorHAnsi" w:cstheme="minorHAnsi"/>
          <w:lang w:eastAsia="en-GB"/>
        </w:rPr>
        <w:t xml:space="preserve">ην οποία </w:t>
      </w:r>
      <w:r w:rsidR="005232A3" w:rsidRPr="005232A3">
        <w:rPr>
          <w:rFonts w:asciiTheme="minorHAnsi" w:eastAsia="Times New Roman" w:hAnsiTheme="minorHAnsi" w:cstheme="minorHAnsi"/>
          <w:lang w:eastAsia="en-GB"/>
        </w:rPr>
        <w:t>τα αιτήματα μισθολογικού περιεχομένου εξετάζονται κάθε φορά με βάση την κυβερνητική πολιτική για τους μισθούς και τη δημοσιονομική κατάσταση της χώρας κατά την κατάρτιση του ετήσιου Προϋπολογισμού, καταθέτω ερώτηση κοινοβουλευτικού ελέγχου.</w:t>
      </w:r>
    </w:p>
    <w:p w14:paraId="7C2426D9" w14:textId="77777777" w:rsidR="00810E68" w:rsidRPr="00810E68" w:rsidRDefault="00810E68" w:rsidP="00810E68">
      <w:pPr>
        <w:pStyle w:val="BodyText"/>
        <w:ind w:right="397"/>
        <w:jc w:val="both"/>
        <w:rPr>
          <w:rFonts w:asciiTheme="minorHAnsi" w:eastAsia="Times New Roman" w:hAnsiTheme="minorHAnsi" w:cstheme="minorHAnsi"/>
          <w:lang w:eastAsia="en-GB"/>
        </w:rPr>
      </w:pPr>
    </w:p>
    <w:p w14:paraId="11F351FD" w14:textId="2D2D7C39" w:rsidR="00810E68" w:rsidRDefault="00810E68" w:rsidP="00810E68">
      <w:pPr>
        <w:pStyle w:val="BodyText"/>
        <w:ind w:right="397"/>
        <w:jc w:val="both"/>
        <w:rPr>
          <w:rFonts w:asciiTheme="minorHAnsi" w:eastAsia="Times New Roman" w:hAnsiTheme="minorHAnsi" w:cstheme="minorHAnsi"/>
          <w:lang w:eastAsia="en-GB"/>
        </w:rPr>
      </w:pPr>
      <w:r w:rsidRPr="00810E68">
        <w:rPr>
          <w:rFonts w:asciiTheme="minorHAnsi" w:eastAsia="Times New Roman" w:hAnsiTheme="minorHAnsi" w:cstheme="minorHAnsi"/>
          <w:lang w:eastAsia="en-GB"/>
        </w:rPr>
        <w:t>Συγκεκριμένα, ενώ οι Περιφερειακοί υπάλληλοι που συμμετέχουν στα Κλιμάκια Ελέγχου Ποιότητας Περιβάλλοντος (ΚΕΠΠΕ)</w:t>
      </w:r>
      <w:r w:rsidR="001144C4">
        <w:rPr>
          <w:rFonts w:asciiTheme="minorHAnsi" w:eastAsia="Times New Roman" w:hAnsiTheme="minorHAnsi" w:cstheme="minorHAnsi"/>
          <w:lang w:eastAsia="en-GB"/>
        </w:rPr>
        <w:t xml:space="preserve"> </w:t>
      </w:r>
      <w:r w:rsidRPr="00810E68">
        <w:rPr>
          <w:rFonts w:asciiTheme="minorHAnsi" w:eastAsia="Times New Roman" w:hAnsiTheme="minorHAnsi" w:cstheme="minorHAnsi"/>
          <w:lang w:eastAsia="en-GB"/>
        </w:rPr>
        <w:t>εφαρμόζουν το ίδιο θεσμικό πλαίσιο και τις ίδιες διαδικασίες</w:t>
      </w:r>
      <w:r w:rsidR="001144C4">
        <w:rPr>
          <w:rFonts w:asciiTheme="minorHAnsi" w:eastAsia="Times New Roman" w:hAnsiTheme="minorHAnsi" w:cstheme="minorHAnsi"/>
          <w:lang w:eastAsia="en-GB"/>
        </w:rPr>
        <w:t xml:space="preserve"> με τους </w:t>
      </w:r>
      <w:r w:rsidR="001144C4" w:rsidRPr="00810E68">
        <w:rPr>
          <w:rFonts w:asciiTheme="minorHAnsi" w:eastAsia="Times New Roman" w:hAnsiTheme="minorHAnsi" w:cstheme="minorHAnsi"/>
          <w:lang w:eastAsia="en-GB"/>
        </w:rPr>
        <w:t xml:space="preserve">Επιθεωρητές Περιβάλλοντος του Υπουργείου </w:t>
      </w:r>
      <w:r w:rsidR="001144C4" w:rsidRPr="009E088B">
        <w:rPr>
          <w:rFonts w:asciiTheme="minorHAnsi" w:eastAsia="Times New Roman" w:hAnsiTheme="minorHAnsi" w:cstheme="minorHAnsi"/>
          <w:lang w:eastAsia="en-GB"/>
        </w:rPr>
        <w:t>Περιβάλλοντος και Ενέργειας</w:t>
      </w:r>
      <w:r w:rsidRPr="00810E68">
        <w:rPr>
          <w:rFonts w:asciiTheme="minorHAnsi" w:eastAsia="Times New Roman" w:hAnsiTheme="minorHAnsi" w:cstheme="minorHAnsi"/>
          <w:lang w:eastAsia="en-GB"/>
        </w:rPr>
        <w:t>, δεν απολαμβάνουν αντίστοιχης οικονομικής και νομικής μεταχείρισης.</w:t>
      </w:r>
    </w:p>
    <w:p w14:paraId="3E9D13D4" w14:textId="77777777" w:rsidR="00810E68" w:rsidRPr="00810E68" w:rsidRDefault="00810E68" w:rsidP="00810E68">
      <w:pPr>
        <w:pStyle w:val="BodyText"/>
        <w:ind w:right="397"/>
        <w:jc w:val="both"/>
        <w:rPr>
          <w:rFonts w:asciiTheme="minorHAnsi" w:eastAsia="Times New Roman" w:hAnsiTheme="minorHAnsi" w:cstheme="minorHAnsi"/>
          <w:lang w:eastAsia="en-GB"/>
        </w:rPr>
      </w:pPr>
    </w:p>
    <w:p w14:paraId="2B0E7958" w14:textId="1756B58E" w:rsidR="00810E68" w:rsidRPr="00810E68" w:rsidRDefault="00810E68" w:rsidP="00810E68">
      <w:pPr>
        <w:pStyle w:val="BodyText"/>
        <w:ind w:right="397"/>
        <w:jc w:val="both"/>
        <w:rPr>
          <w:rFonts w:asciiTheme="minorHAnsi" w:eastAsia="Times New Roman" w:hAnsiTheme="minorHAnsi" w:cstheme="minorHAnsi"/>
          <w:lang w:eastAsia="en-GB"/>
        </w:rPr>
      </w:pPr>
      <w:r w:rsidRPr="00810E68">
        <w:rPr>
          <w:rFonts w:asciiTheme="minorHAnsi" w:eastAsia="Times New Roman" w:hAnsiTheme="minorHAnsi" w:cstheme="minorHAnsi"/>
          <w:lang w:eastAsia="en-GB"/>
        </w:rPr>
        <w:t xml:space="preserve">Ενδεικτικά, </w:t>
      </w:r>
      <w:r w:rsidR="00A84840">
        <w:rPr>
          <w:rFonts w:asciiTheme="minorHAnsi" w:eastAsia="Times New Roman" w:hAnsiTheme="minorHAnsi" w:cstheme="minorHAnsi"/>
          <w:lang w:eastAsia="en-GB"/>
        </w:rPr>
        <w:t>για τους</w:t>
      </w:r>
      <w:r w:rsidRPr="00810E68">
        <w:rPr>
          <w:rFonts w:asciiTheme="minorHAnsi" w:eastAsia="Times New Roman" w:hAnsiTheme="minorHAnsi" w:cstheme="minorHAnsi"/>
          <w:lang w:eastAsia="en-GB"/>
        </w:rPr>
        <w:t xml:space="preserve"> Επιθεωρητές Περιβάλλοντος του Υπουργείου προβλέπεται:</w:t>
      </w:r>
    </w:p>
    <w:p w14:paraId="6551E9D3" w14:textId="77777777" w:rsidR="00810E68" w:rsidRPr="00810E68" w:rsidRDefault="00810E68" w:rsidP="00810E68">
      <w:pPr>
        <w:pStyle w:val="BodyText"/>
        <w:ind w:right="397"/>
        <w:jc w:val="both"/>
        <w:rPr>
          <w:rFonts w:asciiTheme="minorHAnsi" w:eastAsia="Times New Roman" w:hAnsiTheme="minorHAnsi" w:cstheme="minorHAnsi"/>
          <w:lang w:eastAsia="en-GB"/>
        </w:rPr>
      </w:pPr>
    </w:p>
    <w:p w14:paraId="129AFE2A" w14:textId="77777777" w:rsidR="00505C15" w:rsidRDefault="00810E68" w:rsidP="00810E68">
      <w:pPr>
        <w:pStyle w:val="BodyText"/>
        <w:numPr>
          <w:ilvl w:val="0"/>
          <w:numId w:val="15"/>
        </w:numPr>
        <w:ind w:right="397"/>
        <w:jc w:val="both"/>
        <w:rPr>
          <w:rFonts w:asciiTheme="minorHAnsi" w:eastAsia="Times New Roman" w:hAnsiTheme="minorHAnsi" w:cstheme="minorHAnsi"/>
          <w:lang w:eastAsia="en-GB"/>
        </w:rPr>
      </w:pPr>
      <w:r w:rsidRPr="00810E68">
        <w:rPr>
          <w:rFonts w:asciiTheme="minorHAnsi" w:eastAsia="Times New Roman" w:hAnsiTheme="minorHAnsi" w:cstheme="minorHAnsi"/>
          <w:lang w:eastAsia="en-GB"/>
        </w:rPr>
        <w:t>Ελεγκτική αποζημίωση 30€ ανά ημέρα ελέγχου (έως 300€ μηνιαίως), βάσει του άρθρου 70</w:t>
      </w:r>
      <w:r w:rsidR="00505C15">
        <w:rPr>
          <w:rFonts w:asciiTheme="minorHAnsi" w:eastAsia="Times New Roman" w:hAnsiTheme="minorHAnsi" w:cstheme="minorHAnsi"/>
          <w:lang w:eastAsia="en-GB"/>
        </w:rPr>
        <w:br/>
      </w:r>
      <w:r w:rsidRPr="00810E68">
        <w:rPr>
          <w:rFonts w:asciiTheme="minorHAnsi" w:eastAsia="Times New Roman" w:hAnsiTheme="minorHAnsi" w:cstheme="minorHAnsi"/>
          <w:lang w:eastAsia="en-GB"/>
        </w:rPr>
        <w:t>του Ν. 4647/2019, και</w:t>
      </w:r>
    </w:p>
    <w:p w14:paraId="504DB733" w14:textId="77777777" w:rsidR="00505C15" w:rsidRDefault="00505C15" w:rsidP="00505C15">
      <w:pPr>
        <w:pStyle w:val="BodyText"/>
        <w:ind w:left="720" w:right="397"/>
        <w:jc w:val="both"/>
        <w:rPr>
          <w:rFonts w:asciiTheme="minorHAnsi" w:eastAsia="Times New Roman" w:hAnsiTheme="minorHAnsi" w:cstheme="minorHAnsi"/>
          <w:lang w:eastAsia="en-GB"/>
        </w:rPr>
      </w:pPr>
    </w:p>
    <w:p w14:paraId="7CFE34DD" w14:textId="12EA698A" w:rsidR="00810E68" w:rsidRPr="00505C15" w:rsidRDefault="00810E68" w:rsidP="00810E68">
      <w:pPr>
        <w:pStyle w:val="BodyText"/>
        <w:numPr>
          <w:ilvl w:val="0"/>
          <w:numId w:val="15"/>
        </w:numPr>
        <w:ind w:right="397"/>
        <w:jc w:val="both"/>
        <w:rPr>
          <w:rFonts w:asciiTheme="minorHAnsi" w:eastAsia="Times New Roman" w:hAnsiTheme="minorHAnsi" w:cstheme="minorHAnsi"/>
          <w:lang w:eastAsia="en-GB"/>
        </w:rPr>
      </w:pPr>
      <w:r w:rsidRPr="00505C15">
        <w:rPr>
          <w:rFonts w:asciiTheme="minorHAnsi" w:eastAsia="Times New Roman" w:hAnsiTheme="minorHAnsi" w:cstheme="minorHAnsi"/>
          <w:lang w:eastAsia="en-GB"/>
        </w:rPr>
        <w:t>Νομική προστασία</w:t>
      </w:r>
      <w:r w:rsidR="007645DD" w:rsidRPr="007645DD">
        <w:rPr>
          <w:rFonts w:asciiTheme="minorHAnsi" w:eastAsia="Times New Roman" w:hAnsiTheme="minorHAnsi" w:cstheme="minorHAnsi"/>
          <w:lang w:eastAsia="en-GB"/>
        </w:rPr>
        <w:t>, καθώς δεν εξετάζονται ούτε διώκονται για γνώμη που διατύπωσαν κατά την άσκηση των καθηκόντων τους, σύμφωνα με το άρθρο 14 παρ. 2 του Ν. 3044/2002.</w:t>
      </w:r>
    </w:p>
    <w:p w14:paraId="3F3F0F60" w14:textId="77777777" w:rsidR="00810E68" w:rsidRPr="00810E68" w:rsidRDefault="00810E68" w:rsidP="00810E68">
      <w:pPr>
        <w:pStyle w:val="BodyText"/>
        <w:ind w:right="397"/>
        <w:jc w:val="both"/>
        <w:rPr>
          <w:rFonts w:asciiTheme="minorHAnsi" w:eastAsia="Times New Roman" w:hAnsiTheme="minorHAnsi" w:cstheme="minorHAnsi"/>
          <w:lang w:eastAsia="en-GB"/>
        </w:rPr>
      </w:pPr>
    </w:p>
    <w:p w14:paraId="1A2B108C" w14:textId="33EF92CD" w:rsidR="00F52EE6" w:rsidRDefault="00F52EE6" w:rsidP="00810E68">
      <w:pPr>
        <w:pStyle w:val="BodyText"/>
        <w:ind w:right="397"/>
        <w:jc w:val="both"/>
        <w:rPr>
          <w:rFonts w:asciiTheme="minorHAnsi" w:eastAsia="Times New Roman" w:hAnsiTheme="minorHAnsi" w:cstheme="minorHAnsi"/>
          <w:lang w:eastAsia="en-GB"/>
        </w:rPr>
      </w:pPr>
      <w:r w:rsidRPr="00F52EE6">
        <w:rPr>
          <w:rFonts w:asciiTheme="minorHAnsi" w:eastAsia="Times New Roman" w:hAnsiTheme="minorHAnsi" w:cstheme="minorHAnsi"/>
          <w:lang w:eastAsia="en-GB"/>
        </w:rPr>
        <w:t>Αντίθετα, οι υπάλληλοι των Περιφερειών που διενεργούν ελέγχους στο πλαίσιο του ίδιου κανονιστικού πλαισίου δεν τυγχάνουν των αντίστοιχων ευεργετικών ρυθμίσεων. Παρότι ασκούν όμοια καθήκοντα και φέρουν τις ίδιες ευθύνες με τους Επιθεωρητές Περιβάλλοντος, δεν λαμβάνουν καμία ελεγκτική αποζημίωση για τη συμμετοχή τους στους ελέγχους, ενώ παραμένουν εκτεθειμένοι σε νομικούς κινδύνους, λόγω έλλειψης θεσμοθετημένης νομικής προστασίας.</w:t>
      </w:r>
    </w:p>
    <w:p w14:paraId="5165721D" w14:textId="77777777" w:rsidR="00F52EE6" w:rsidRDefault="00F52EE6" w:rsidP="00810E68">
      <w:pPr>
        <w:pStyle w:val="BodyText"/>
        <w:ind w:right="397"/>
        <w:jc w:val="both"/>
        <w:rPr>
          <w:rFonts w:asciiTheme="minorHAnsi" w:eastAsia="Times New Roman" w:hAnsiTheme="minorHAnsi" w:cstheme="minorHAnsi"/>
          <w:lang w:eastAsia="en-GB"/>
        </w:rPr>
      </w:pPr>
    </w:p>
    <w:p w14:paraId="5C0F4418" w14:textId="77777777" w:rsidR="00F52EE6" w:rsidRPr="00810E68" w:rsidRDefault="00F52EE6" w:rsidP="00810E68">
      <w:pPr>
        <w:pStyle w:val="BodyText"/>
        <w:ind w:right="397"/>
        <w:jc w:val="both"/>
        <w:rPr>
          <w:rFonts w:asciiTheme="minorHAnsi" w:eastAsia="Times New Roman" w:hAnsiTheme="minorHAnsi" w:cstheme="minorHAnsi"/>
          <w:lang w:eastAsia="en-GB"/>
        </w:rPr>
      </w:pPr>
    </w:p>
    <w:p w14:paraId="5AED3CF5" w14:textId="35CA51CF" w:rsidR="00810E68" w:rsidRPr="00810E68" w:rsidRDefault="00810E68" w:rsidP="00E61DC3">
      <w:pPr>
        <w:rPr>
          <w:rFonts w:asciiTheme="minorHAnsi" w:eastAsia="Times New Roman" w:hAnsiTheme="minorHAnsi" w:cstheme="minorHAnsi"/>
          <w:lang w:eastAsia="en-GB"/>
        </w:rPr>
      </w:pPr>
      <w:r w:rsidRPr="00810E68">
        <w:rPr>
          <w:rFonts w:asciiTheme="minorHAnsi" w:eastAsia="Times New Roman" w:hAnsiTheme="minorHAnsi" w:cstheme="minorHAnsi"/>
          <w:lang w:eastAsia="en-GB"/>
        </w:rPr>
        <w:t xml:space="preserve">Κατόπιν </w:t>
      </w:r>
      <w:r w:rsidR="00E61DC3">
        <w:rPr>
          <w:rFonts w:asciiTheme="minorHAnsi" w:eastAsia="Times New Roman" w:hAnsiTheme="minorHAnsi" w:cstheme="minorHAnsi"/>
          <w:lang w:eastAsia="en-GB"/>
        </w:rPr>
        <w:t>των ανωτέρω ε</w:t>
      </w:r>
      <w:r w:rsidR="00E61DC3" w:rsidRPr="00E61DC3">
        <w:rPr>
          <w:rFonts w:asciiTheme="minorHAnsi" w:eastAsia="Times New Roman" w:hAnsiTheme="minorHAnsi" w:cstheme="minorHAnsi"/>
          <w:lang w:eastAsia="en-GB"/>
        </w:rPr>
        <w:t>ρωτάται ο κ.  Υπουργός:</w:t>
      </w:r>
    </w:p>
    <w:p w14:paraId="5A486529" w14:textId="77777777" w:rsidR="00810E68" w:rsidRPr="00810E68" w:rsidRDefault="00810E68" w:rsidP="00810E68">
      <w:pPr>
        <w:pStyle w:val="BodyText"/>
        <w:ind w:right="397"/>
        <w:jc w:val="both"/>
        <w:rPr>
          <w:rFonts w:asciiTheme="minorHAnsi" w:eastAsia="Times New Roman" w:hAnsiTheme="minorHAnsi" w:cstheme="minorHAnsi"/>
          <w:lang w:eastAsia="en-GB"/>
        </w:rPr>
      </w:pPr>
    </w:p>
    <w:p w14:paraId="27664ADA" w14:textId="67A1B73A" w:rsidR="00750222" w:rsidRDefault="007E091D" w:rsidP="00750222">
      <w:pPr>
        <w:pStyle w:val="ListParagraph"/>
        <w:numPr>
          <w:ilvl w:val="0"/>
          <w:numId w:val="17"/>
        </w:numPr>
        <w:rPr>
          <w:rFonts w:asciiTheme="minorHAnsi" w:eastAsia="Times New Roman" w:hAnsiTheme="minorHAnsi" w:cstheme="minorHAnsi"/>
          <w:lang w:eastAsia="en-GB"/>
        </w:rPr>
      </w:pPr>
      <w:bookmarkStart w:id="0" w:name="_Hlk211944218"/>
      <w:r w:rsidRPr="00750222">
        <w:rPr>
          <w:rFonts w:asciiTheme="minorHAnsi" w:eastAsia="Times New Roman" w:hAnsiTheme="minorHAnsi" w:cstheme="minorHAnsi"/>
          <w:lang w:eastAsia="en-GB"/>
        </w:rPr>
        <w:t xml:space="preserve">Ποιες ανάγκες υπαγόρευσαν </w:t>
      </w:r>
      <w:r w:rsidR="005232A3">
        <w:rPr>
          <w:rFonts w:asciiTheme="minorHAnsi" w:eastAsia="Times New Roman" w:hAnsiTheme="minorHAnsi" w:cstheme="minorHAnsi"/>
          <w:lang w:eastAsia="en-GB"/>
        </w:rPr>
        <w:t xml:space="preserve">στην κυβερνητική πολιτική </w:t>
      </w:r>
      <w:r w:rsidRPr="00750222">
        <w:rPr>
          <w:rFonts w:asciiTheme="minorHAnsi" w:eastAsia="Times New Roman" w:hAnsiTheme="minorHAnsi" w:cstheme="minorHAnsi"/>
          <w:lang w:eastAsia="en-GB"/>
        </w:rPr>
        <w:t xml:space="preserve">ώστε </w:t>
      </w:r>
      <w:r w:rsidR="00750222">
        <w:rPr>
          <w:rFonts w:asciiTheme="minorHAnsi" w:eastAsia="Times New Roman" w:hAnsiTheme="minorHAnsi" w:cstheme="minorHAnsi"/>
          <w:lang w:eastAsia="en-GB"/>
        </w:rPr>
        <w:t xml:space="preserve">στις </w:t>
      </w:r>
      <w:r w:rsidR="00750222" w:rsidRPr="00750222">
        <w:rPr>
          <w:rFonts w:asciiTheme="minorHAnsi" w:eastAsia="Times New Roman" w:hAnsiTheme="minorHAnsi" w:cstheme="minorHAnsi"/>
          <w:lang w:eastAsia="en-GB"/>
        </w:rPr>
        <w:t>1</w:t>
      </w:r>
      <w:r w:rsidR="00750222">
        <w:rPr>
          <w:rFonts w:asciiTheme="minorHAnsi" w:eastAsia="Times New Roman" w:hAnsiTheme="minorHAnsi" w:cstheme="minorHAnsi"/>
          <w:lang w:eastAsia="en-GB"/>
        </w:rPr>
        <w:t>6</w:t>
      </w:r>
      <w:r w:rsidR="00750222" w:rsidRPr="00750222">
        <w:rPr>
          <w:rFonts w:asciiTheme="minorHAnsi" w:eastAsia="Times New Roman" w:hAnsiTheme="minorHAnsi" w:cstheme="minorHAnsi"/>
          <w:lang w:eastAsia="en-GB"/>
        </w:rPr>
        <w:t>.12.2019</w:t>
      </w:r>
      <w:r w:rsidR="00750222">
        <w:rPr>
          <w:rFonts w:asciiTheme="minorHAnsi" w:eastAsia="Times New Roman" w:hAnsiTheme="minorHAnsi" w:cstheme="minorHAnsi"/>
          <w:lang w:eastAsia="en-GB"/>
        </w:rPr>
        <w:t xml:space="preserve">, να θεσπιστεί </w:t>
      </w:r>
      <w:r w:rsidR="00750222" w:rsidRPr="00750222">
        <w:rPr>
          <w:rFonts w:asciiTheme="minorHAnsi" w:eastAsia="Times New Roman" w:hAnsiTheme="minorHAnsi" w:cstheme="minorHAnsi"/>
          <w:lang w:eastAsia="en-GB"/>
        </w:rPr>
        <w:t xml:space="preserve">στους </w:t>
      </w:r>
      <w:r w:rsidR="00750222" w:rsidRPr="00750222">
        <w:rPr>
          <w:rFonts w:asciiTheme="minorHAnsi" w:eastAsia="Times New Roman" w:hAnsiTheme="minorHAnsi" w:cstheme="minorHAnsi"/>
          <w:u w:val="single"/>
          <w:lang w:eastAsia="en-GB"/>
        </w:rPr>
        <w:t>Επιθεωρητές Περιβάλλοντος του Υπουργείου Περιβάλλοντος και Ενέργειας και μόνο,</w:t>
      </w:r>
      <w:r w:rsidR="00750222" w:rsidRPr="00750222">
        <w:rPr>
          <w:rFonts w:asciiTheme="minorHAnsi" w:eastAsia="Times New Roman" w:hAnsiTheme="minorHAnsi" w:cstheme="minorHAnsi"/>
          <w:lang w:eastAsia="en-GB"/>
        </w:rPr>
        <w:t xml:space="preserve"> ειδική ελεγκτική αποζημίωση (άρθρο 70,Ν. 4647/2019</w:t>
      </w:r>
      <w:r w:rsidR="00750222">
        <w:rPr>
          <w:rFonts w:asciiTheme="minorHAnsi" w:eastAsia="Times New Roman" w:hAnsiTheme="minorHAnsi" w:cstheme="minorHAnsi"/>
          <w:lang w:eastAsia="en-GB"/>
        </w:rPr>
        <w:t>/</w:t>
      </w:r>
      <w:r w:rsidR="00750222" w:rsidRPr="00750222">
        <w:rPr>
          <w:rFonts w:asciiTheme="minorHAnsi" w:eastAsia="Times New Roman" w:hAnsiTheme="minorHAnsi" w:cstheme="minorHAnsi"/>
          <w:lang w:eastAsia="en-GB"/>
        </w:rPr>
        <w:t>ΦΕΚ Α 204/1</w:t>
      </w:r>
      <w:r w:rsidR="00750222">
        <w:rPr>
          <w:rFonts w:asciiTheme="minorHAnsi" w:eastAsia="Times New Roman" w:hAnsiTheme="minorHAnsi" w:cstheme="minorHAnsi"/>
          <w:lang w:eastAsia="en-GB"/>
        </w:rPr>
        <w:t>6</w:t>
      </w:r>
      <w:r w:rsidR="00750222" w:rsidRPr="00750222">
        <w:rPr>
          <w:rFonts w:asciiTheme="minorHAnsi" w:eastAsia="Times New Roman" w:hAnsiTheme="minorHAnsi" w:cstheme="minorHAnsi"/>
          <w:lang w:eastAsia="en-GB"/>
        </w:rPr>
        <w:t>.12.2019)</w:t>
      </w:r>
      <w:r w:rsidR="00750222">
        <w:rPr>
          <w:rFonts w:asciiTheme="minorHAnsi" w:eastAsia="Times New Roman" w:hAnsiTheme="minorHAnsi" w:cstheme="minorHAnsi"/>
          <w:lang w:eastAsia="en-GB"/>
        </w:rPr>
        <w:t>,</w:t>
      </w:r>
      <w:r w:rsidR="00750222" w:rsidRPr="00750222">
        <w:rPr>
          <w:rFonts w:asciiTheme="minorHAnsi" w:eastAsia="Times New Roman" w:hAnsiTheme="minorHAnsi" w:cstheme="minorHAnsi"/>
          <w:lang w:eastAsia="en-GB"/>
        </w:rPr>
        <w:t xml:space="preserve"> τριάντα (30) ευρώ ανά ημέρα ελέγχου και μέχρι του ποσού των τριακοσίων (300) ευρώ μηνιαίως</w:t>
      </w:r>
      <w:r w:rsidR="00750222">
        <w:rPr>
          <w:rFonts w:asciiTheme="minorHAnsi" w:eastAsia="Times New Roman" w:hAnsiTheme="minorHAnsi" w:cstheme="minorHAnsi"/>
          <w:lang w:eastAsia="en-GB"/>
        </w:rPr>
        <w:t>;</w:t>
      </w:r>
    </w:p>
    <w:p w14:paraId="72167058" w14:textId="77777777" w:rsidR="005232A3" w:rsidRDefault="005232A3" w:rsidP="005232A3">
      <w:pPr>
        <w:pStyle w:val="ListParagraph"/>
        <w:ind w:left="720"/>
        <w:rPr>
          <w:rFonts w:asciiTheme="minorHAnsi" w:eastAsia="Times New Roman" w:hAnsiTheme="minorHAnsi" w:cstheme="minorHAnsi"/>
          <w:lang w:eastAsia="en-GB"/>
        </w:rPr>
      </w:pPr>
    </w:p>
    <w:p w14:paraId="7E3758C1" w14:textId="77777777" w:rsidR="005232A3" w:rsidRPr="005232A3" w:rsidRDefault="005232A3" w:rsidP="005232A3">
      <w:pPr>
        <w:rPr>
          <w:rFonts w:asciiTheme="minorHAnsi" w:eastAsia="Times New Roman" w:hAnsiTheme="minorHAnsi" w:cstheme="minorHAnsi"/>
          <w:lang w:eastAsia="en-GB"/>
        </w:rPr>
      </w:pPr>
    </w:p>
    <w:p w14:paraId="6531BE81" w14:textId="77777777" w:rsidR="00750222" w:rsidRDefault="00750222" w:rsidP="00750222">
      <w:pPr>
        <w:pStyle w:val="ListParagraph"/>
        <w:numPr>
          <w:ilvl w:val="0"/>
          <w:numId w:val="17"/>
        </w:numPr>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Οι ανάγκες του προηγουμένου ερωτήματος δεν αντιστοιχούν στους </w:t>
      </w:r>
      <w:r w:rsidRPr="00750222">
        <w:rPr>
          <w:rFonts w:asciiTheme="minorHAnsi" w:eastAsia="Times New Roman" w:hAnsiTheme="minorHAnsi" w:cstheme="minorHAnsi"/>
          <w:lang w:eastAsia="en-GB"/>
        </w:rPr>
        <w:t xml:space="preserve">υπαλλήλους των Περιφερειών </w:t>
      </w:r>
    </w:p>
    <w:p w14:paraId="2A1DFF7E" w14:textId="11CD79B4" w:rsidR="00750222" w:rsidRPr="00750222" w:rsidRDefault="00750222" w:rsidP="00750222">
      <w:pPr>
        <w:pStyle w:val="ListParagraph"/>
        <w:ind w:left="720"/>
        <w:rPr>
          <w:rFonts w:asciiTheme="minorHAnsi" w:eastAsia="Times New Roman" w:hAnsiTheme="minorHAnsi" w:cstheme="minorHAnsi"/>
          <w:lang w:eastAsia="en-GB"/>
        </w:rPr>
      </w:pPr>
      <w:r w:rsidRPr="00750222">
        <w:rPr>
          <w:rFonts w:asciiTheme="minorHAnsi" w:eastAsia="Times New Roman" w:hAnsiTheme="minorHAnsi" w:cstheme="minorHAnsi"/>
          <w:lang w:eastAsia="en-GB"/>
        </w:rPr>
        <w:t>που διενεργούν τους ίδιους περιβαλλοντικούς ελέγχους με τους επιθεωρητές του Υπουργείου Περιβάλλοντος</w:t>
      </w:r>
      <w:r>
        <w:rPr>
          <w:rFonts w:asciiTheme="minorHAnsi" w:eastAsia="Times New Roman" w:hAnsiTheme="minorHAnsi" w:cstheme="minorHAnsi"/>
          <w:lang w:eastAsia="en-GB"/>
        </w:rPr>
        <w:t>;</w:t>
      </w:r>
    </w:p>
    <w:p w14:paraId="37321D71" w14:textId="4480B86C" w:rsidR="00261176" w:rsidRDefault="00750222" w:rsidP="00552CA1">
      <w:pPr>
        <w:pStyle w:val="BodyText"/>
        <w:numPr>
          <w:ilvl w:val="0"/>
          <w:numId w:val="17"/>
        </w:numPr>
        <w:ind w:right="397"/>
        <w:jc w:val="both"/>
        <w:rPr>
          <w:rFonts w:asciiTheme="minorHAnsi" w:eastAsia="Times New Roman" w:hAnsiTheme="minorHAnsi" w:cstheme="minorHAnsi"/>
          <w:lang w:eastAsia="en-GB"/>
        </w:rPr>
      </w:pPr>
      <w:r w:rsidRPr="00E61DC3">
        <w:rPr>
          <w:rFonts w:asciiTheme="minorHAnsi" w:eastAsia="Times New Roman" w:hAnsiTheme="minorHAnsi" w:cstheme="minorHAnsi"/>
          <w:lang w:eastAsia="en-GB"/>
        </w:rPr>
        <w:t xml:space="preserve">Προτίθεστε τώρα κατά την κατάρτιση του Προϋπολογισμού Γενικής Κυβέρνησης  </w:t>
      </w:r>
      <w:r w:rsidR="00E61DC3" w:rsidRPr="00E61DC3">
        <w:rPr>
          <w:rFonts w:asciiTheme="minorHAnsi" w:eastAsia="Times New Roman" w:hAnsiTheme="minorHAnsi" w:cstheme="minorHAnsi"/>
          <w:lang w:eastAsia="en-GB"/>
        </w:rPr>
        <w:t xml:space="preserve">το ανωτέρω επίδομα </w:t>
      </w:r>
      <w:r w:rsidRPr="00E61DC3">
        <w:rPr>
          <w:rFonts w:asciiTheme="minorHAnsi" w:eastAsia="Times New Roman" w:hAnsiTheme="minorHAnsi" w:cstheme="minorHAnsi"/>
          <w:lang w:eastAsia="en-GB"/>
        </w:rPr>
        <w:t xml:space="preserve">να επεκταθεί και </w:t>
      </w:r>
      <w:r w:rsidR="00E61DC3" w:rsidRPr="00E61DC3">
        <w:rPr>
          <w:rFonts w:asciiTheme="minorHAnsi" w:eastAsia="Times New Roman" w:hAnsiTheme="minorHAnsi" w:cstheme="minorHAnsi"/>
          <w:lang w:eastAsia="en-GB"/>
        </w:rPr>
        <w:t>στους υπαλλήλους των Περιφερειών με ίδιο έργο για την ισότιμη αντιμετώπιση του συνόλου των υπαλλήλων που συμμετέχουν στους περιβαλλοντικούς ελέγχους.</w:t>
      </w:r>
    </w:p>
    <w:p w14:paraId="04579D79" w14:textId="77777777" w:rsidR="00E61DC3" w:rsidRDefault="00E61DC3" w:rsidP="00E61DC3">
      <w:pPr>
        <w:pStyle w:val="BodyText"/>
        <w:ind w:left="720" w:right="397"/>
        <w:jc w:val="both"/>
        <w:rPr>
          <w:rFonts w:asciiTheme="minorHAnsi" w:eastAsia="Times New Roman" w:hAnsiTheme="minorHAnsi" w:cstheme="minorHAnsi"/>
          <w:lang w:eastAsia="en-GB"/>
        </w:rPr>
      </w:pPr>
    </w:p>
    <w:p w14:paraId="46065E73" w14:textId="77777777" w:rsidR="00E61DC3" w:rsidRPr="007E091D" w:rsidRDefault="00E61DC3" w:rsidP="00E61DC3">
      <w:pPr>
        <w:pStyle w:val="BodyText"/>
        <w:ind w:left="720" w:right="397"/>
        <w:jc w:val="both"/>
        <w:rPr>
          <w:rFonts w:asciiTheme="minorHAnsi" w:eastAsia="Times New Roman" w:hAnsiTheme="minorHAnsi" w:cstheme="minorHAnsi"/>
          <w:lang w:eastAsia="en-GB"/>
        </w:rPr>
      </w:pPr>
    </w:p>
    <w:p w14:paraId="7BEFB94B" w14:textId="77777777" w:rsidR="00F52EE6" w:rsidRPr="00810E68" w:rsidRDefault="00F52EE6" w:rsidP="00810E68">
      <w:pPr>
        <w:pStyle w:val="BodyText"/>
        <w:ind w:right="397"/>
        <w:jc w:val="both"/>
        <w:rPr>
          <w:rFonts w:asciiTheme="minorHAnsi" w:eastAsia="Times New Roman" w:hAnsiTheme="minorHAnsi" w:cstheme="minorHAnsi"/>
          <w:lang w:eastAsia="en-GB"/>
        </w:rPr>
      </w:pPr>
    </w:p>
    <w:bookmarkEnd w:id="0"/>
    <w:p w14:paraId="47E5526F" w14:textId="24A6BB14" w:rsidR="00AC6BD0" w:rsidRPr="00882887" w:rsidRDefault="00AB5EC4" w:rsidP="00882887">
      <w:pPr>
        <w:pStyle w:val="BodyText"/>
        <w:tabs>
          <w:tab w:val="left" w:pos="5879"/>
        </w:tabs>
        <w:spacing w:line="360" w:lineRule="auto"/>
        <w:ind w:left="117"/>
        <w:jc w:val="both"/>
        <w:rPr>
          <w:rFonts w:ascii="Calibri" w:hAnsi="Calibri" w:cs="Calibri"/>
        </w:rPr>
      </w:pPr>
      <w:r w:rsidRPr="00882887">
        <w:rPr>
          <w:rFonts w:ascii="Calibri" w:hAnsi="Calibri" w:cs="Calibri"/>
        </w:rPr>
        <w:t xml:space="preserve">               </w:t>
      </w:r>
      <w:r w:rsidR="009C5C65" w:rsidRPr="00882887">
        <w:rPr>
          <w:rFonts w:ascii="Calibri" w:hAnsi="Calibri" w:cs="Calibri"/>
        </w:rPr>
        <w:t>Ο</w:t>
      </w:r>
      <w:r w:rsidR="009C5C65" w:rsidRPr="00882887">
        <w:rPr>
          <w:rFonts w:ascii="Calibri" w:hAnsi="Calibri" w:cs="Calibri"/>
          <w:spacing w:val="1"/>
        </w:rPr>
        <w:t xml:space="preserve"> </w:t>
      </w:r>
      <w:r w:rsidR="005531A6" w:rsidRPr="005531A6">
        <w:rPr>
          <w:rFonts w:ascii="Calibri" w:hAnsi="Calibri" w:cs="Calibri"/>
        </w:rPr>
        <w:t xml:space="preserve">Ερωτών </w:t>
      </w:r>
      <w:r w:rsidR="009C5C65" w:rsidRPr="00882887">
        <w:rPr>
          <w:rFonts w:ascii="Calibri" w:hAnsi="Calibri" w:cs="Calibri"/>
        </w:rPr>
        <w:t>Βουλευτής</w:t>
      </w:r>
      <w:r w:rsidR="00D86C39" w:rsidRPr="00882887">
        <w:rPr>
          <w:rFonts w:ascii="Calibri" w:hAnsi="Calibri" w:cs="Calibri"/>
        </w:rPr>
        <w:t xml:space="preserve">                                                                              Αθήνα </w:t>
      </w:r>
      <w:r w:rsidR="00E61DC3">
        <w:rPr>
          <w:rFonts w:ascii="Calibri" w:hAnsi="Calibri" w:cs="Calibri"/>
        </w:rPr>
        <w:t>1</w:t>
      </w:r>
      <w:r w:rsidR="00DC1248">
        <w:rPr>
          <w:rFonts w:ascii="Calibri" w:hAnsi="Calibri" w:cs="Calibri"/>
        </w:rPr>
        <w:t>3</w:t>
      </w:r>
      <w:r w:rsidR="00582DFE" w:rsidRPr="00882887">
        <w:rPr>
          <w:rFonts w:ascii="Calibri" w:hAnsi="Calibri" w:cs="Calibri"/>
        </w:rPr>
        <w:t>.</w:t>
      </w:r>
      <w:r w:rsidR="00810E68">
        <w:rPr>
          <w:rFonts w:ascii="Calibri" w:hAnsi="Calibri" w:cs="Calibri"/>
        </w:rPr>
        <w:t>1</w:t>
      </w:r>
      <w:r w:rsidR="00E61DC3">
        <w:rPr>
          <w:rFonts w:ascii="Calibri" w:hAnsi="Calibri" w:cs="Calibri"/>
        </w:rPr>
        <w:t>1</w:t>
      </w:r>
      <w:r w:rsidR="00582DFE" w:rsidRPr="00882887">
        <w:rPr>
          <w:rFonts w:ascii="Calibri" w:hAnsi="Calibri" w:cs="Calibri"/>
        </w:rPr>
        <w:t>.2025</w:t>
      </w:r>
    </w:p>
    <w:p w14:paraId="1A1814E6" w14:textId="77777777" w:rsidR="000A1932" w:rsidRPr="00882887" w:rsidRDefault="000A1932" w:rsidP="00882887">
      <w:pPr>
        <w:pStyle w:val="BodyText"/>
        <w:tabs>
          <w:tab w:val="left" w:pos="5879"/>
        </w:tabs>
        <w:spacing w:line="360" w:lineRule="auto"/>
        <w:ind w:left="117"/>
        <w:jc w:val="both"/>
        <w:rPr>
          <w:rFonts w:ascii="Calibri" w:hAnsi="Calibri" w:cs="Calibri"/>
        </w:rPr>
      </w:pPr>
    </w:p>
    <w:p w14:paraId="19919DF3" w14:textId="758B1CC8" w:rsidR="004C05FE" w:rsidRPr="00882887" w:rsidRDefault="00AB5EC4" w:rsidP="00882887">
      <w:pPr>
        <w:pStyle w:val="BodyText"/>
        <w:tabs>
          <w:tab w:val="left" w:pos="5879"/>
        </w:tabs>
        <w:spacing w:line="240" w:lineRule="atLeast"/>
        <w:ind w:left="119"/>
        <w:jc w:val="both"/>
        <w:rPr>
          <w:rFonts w:ascii="Calibri" w:hAnsi="Calibri" w:cs="Calibri"/>
        </w:rPr>
      </w:pPr>
      <w:r w:rsidRPr="00882887">
        <w:rPr>
          <w:rFonts w:ascii="Calibri" w:hAnsi="Calibri" w:cs="Calibri"/>
        </w:rPr>
        <w:t xml:space="preserve">               </w:t>
      </w:r>
      <w:r w:rsidR="00091DF1" w:rsidRPr="00882887">
        <w:rPr>
          <w:rFonts w:ascii="Calibri" w:hAnsi="Calibri" w:cs="Calibri"/>
          <w:lang w:val="en-US"/>
        </w:rPr>
        <w:t>M</w:t>
      </w:r>
      <w:proofErr w:type="spellStart"/>
      <w:r w:rsidR="009C5C65" w:rsidRPr="00882887">
        <w:rPr>
          <w:rFonts w:ascii="Calibri" w:hAnsi="Calibri" w:cs="Calibri"/>
        </w:rPr>
        <w:t>άρκος</w:t>
      </w:r>
      <w:proofErr w:type="spellEnd"/>
      <w:r w:rsidR="009C5C65" w:rsidRPr="00882887">
        <w:rPr>
          <w:rFonts w:ascii="Calibri" w:hAnsi="Calibri" w:cs="Calibri"/>
          <w:spacing w:val="-4"/>
        </w:rPr>
        <w:t xml:space="preserve"> </w:t>
      </w:r>
      <w:proofErr w:type="spellStart"/>
      <w:r w:rsidR="009C5C65" w:rsidRPr="00882887">
        <w:rPr>
          <w:rFonts w:ascii="Calibri" w:hAnsi="Calibri" w:cs="Calibri"/>
        </w:rPr>
        <w:t>Εμμ.Καφούρος</w:t>
      </w:r>
      <w:proofErr w:type="spellEnd"/>
    </w:p>
    <w:p w14:paraId="4F10B977" w14:textId="7F48DB4D" w:rsidR="00790754" w:rsidRPr="00882887" w:rsidRDefault="00AB5EC4" w:rsidP="00882887">
      <w:pPr>
        <w:pStyle w:val="BodyText"/>
        <w:spacing w:line="240" w:lineRule="atLeast"/>
        <w:ind w:left="119"/>
        <w:jc w:val="both"/>
        <w:rPr>
          <w:rFonts w:ascii="Calibri" w:hAnsi="Calibri" w:cs="Calibri"/>
        </w:rPr>
      </w:pPr>
      <w:r w:rsidRPr="00882887">
        <w:rPr>
          <w:rFonts w:ascii="Calibri" w:hAnsi="Calibri" w:cs="Calibri"/>
        </w:rPr>
        <w:t xml:space="preserve">               </w:t>
      </w:r>
      <w:r w:rsidR="009C5C65" w:rsidRPr="00882887">
        <w:rPr>
          <w:rFonts w:ascii="Calibri" w:hAnsi="Calibri" w:cs="Calibri"/>
        </w:rPr>
        <w:t>Βουλευτής</w:t>
      </w:r>
      <w:r w:rsidR="009C5C65" w:rsidRPr="00882887">
        <w:rPr>
          <w:rFonts w:ascii="Calibri" w:hAnsi="Calibri" w:cs="Calibri"/>
          <w:spacing w:val="-3"/>
        </w:rPr>
        <w:t xml:space="preserve"> </w:t>
      </w:r>
      <w:r w:rsidR="009C5C65" w:rsidRPr="00882887">
        <w:rPr>
          <w:rFonts w:ascii="Calibri" w:hAnsi="Calibri" w:cs="Calibri"/>
        </w:rPr>
        <w:t>Κυκλάδων</w:t>
      </w:r>
      <w:r w:rsidR="009C5C65" w:rsidRPr="00882887">
        <w:rPr>
          <w:rFonts w:ascii="Calibri" w:hAnsi="Calibri" w:cs="Calibri"/>
          <w:spacing w:val="-2"/>
        </w:rPr>
        <w:t xml:space="preserve"> </w:t>
      </w:r>
      <w:r w:rsidR="009C5C65" w:rsidRPr="00882887">
        <w:rPr>
          <w:rFonts w:ascii="Calibri" w:hAnsi="Calibri" w:cs="Calibri"/>
        </w:rPr>
        <w:t>Ν.Δ</w:t>
      </w:r>
    </w:p>
    <w:p w14:paraId="6437C1E9" w14:textId="77777777" w:rsidR="00DF5293" w:rsidRPr="00864B56" w:rsidRDefault="00DF5293" w:rsidP="000A1932">
      <w:pPr>
        <w:pStyle w:val="BodyText"/>
        <w:spacing w:line="240" w:lineRule="atLeast"/>
        <w:ind w:left="119"/>
        <w:rPr>
          <w:rFonts w:asciiTheme="minorHAnsi" w:hAnsiTheme="minorHAnsi" w:cstheme="minorHAnsi"/>
        </w:rPr>
      </w:pPr>
    </w:p>
    <w:p w14:paraId="6F10D2F6" w14:textId="77777777" w:rsidR="00DF5293" w:rsidRPr="00864B56" w:rsidRDefault="00DF5293" w:rsidP="000A1932">
      <w:pPr>
        <w:pStyle w:val="BodyText"/>
        <w:spacing w:line="240" w:lineRule="atLeast"/>
        <w:ind w:left="119"/>
        <w:rPr>
          <w:rFonts w:asciiTheme="minorHAnsi" w:hAnsiTheme="minorHAnsi" w:cstheme="minorHAnsi"/>
        </w:rPr>
      </w:pPr>
    </w:p>
    <w:p w14:paraId="2D5E9F9E" w14:textId="77777777" w:rsidR="00DF5293" w:rsidRPr="00864B56" w:rsidRDefault="00DF5293" w:rsidP="000A1932">
      <w:pPr>
        <w:pStyle w:val="BodyText"/>
        <w:spacing w:line="240" w:lineRule="atLeast"/>
        <w:ind w:left="119"/>
        <w:rPr>
          <w:rFonts w:asciiTheme="minorHAnsi" w:hAnsiTheme="minorHAnsi" w:cstheme="minorHAnsi"/>
        </w:rPr>
      </w:pPr>
    </w:p>
    <w:p w14:paraId="7B92002E" w14:textId="77777777" w:rsidR="00DF5293" w:rsidRPr="00864B56" w:rsidRDefault="00DF5293" w:rsidP="000A1932">
      <w:pPr>
        <w:pStyle w:val="BodyText"/>
        <w:spacing w:line="240" w:lineRule="atLeast"/>
        <w:ind w:left="119"/>
        <w:rPr>
          <w:rFonts w:asciiTheme="minorHAnsi" w:hAnsiTheme="minorHAnsi" w:cstheme="minorHAnsi"/>
        </w:rPr>
      </w:pPr>
    </w:p>
    <w:p w14:paraId="3209979B" w14:textId="77777777" w:rsidR="00DF5293" w:rsidRPr="00864B56" w:rsidRDefault="00DF5293" w:rsidP="000A1932">
      <w:pPr>
        <w:pStyle w:val="BodyText"/>
        <w:spacing w:line="240" w:lineRule="atLeast"/>
        <w:ind w:left="119"/>
        <w:rPr>
          <w:rFonts w:asciiTheme="minorHAnsi" w:hAnsiTheme="minorHAnsi" w:cstheme="minorHAnsi"/>
        </w:rPr>
      </w:pPr>
    </w:p>
    <w:p w14:paraId="56065A8F" w14:textId="77777777" w:rsidR="00DF5293" w:rsidRPr="00864B56" w:rsidRDefault="00DF5293" w:rsidP="000A1932">
      <w:pPr>
        <w:pStyle w:val="BodyText"/>
        <w:spacing w:line="240" w:lineRule="atLeast"/>
        <w:ind w:left="119"/>
        <w:rPr>
          <w:rFonts w:asciiTheme="minorHAnsi" w:hAnsiTheme="minorHAnsi" w:cstheme="minorHAnsi"/>
        </w:rPr>
      </w:pPr>
    </w:p>
    <w:p w14:paraId="6E5B2EC5" w14:textId="77777777" w:rsidR="00DF5293" w:rsidRPr="00864B56" w:rsidRDefault="00DF5293" w:rsidP="000A1932">
      <w:pPr>
        <w:pStyle w:val="BodyText"/>
        <w:spacing w:line="240" w:lineRule="atLeast"/>
        <w:ind w:left="119"/>
        <w:rPr>
          <w:rFonts w:asciiTheme="minorHAnsi" w:hAnsiTheme="minorHAnsi" w:cstheme="minorHAnsi"/>
        </w:rPr>
      </w:pPr>
    </w:p>
    <w:p w14:paraId="0D8F584A" w14:textId="77777777" w:rsidR="00DF5293" w:rsidRDefault="00DF5293" w:rsidP="000A1932">
      <w:pPr>
        <w:pStyle w:val="BodyText"/>
        <w:spacing w:line="240" w:lineRule="atLeast"/>
        <w:ind w:left="119"/>
        <w:rPr>
          <w:rFonts w:asciiTheme="minorHAnsi" w:hAnsiTheme="minorHAnsi" w:cstheme="minorHAnsi"/>
        </w:rPr>
      </w:pPr>
    </w:p>
    <w:p w14:paraId="17A58AEB" w14:textId="77777777" w:rsidR="00DA3A0B" w:rsidRDefault="00DA3A0B" w:rsidP="000A1932">
      <w:pPr>
        <w:pStyle w:val="BodyText"/>
        <w:spacing w:line="240" w:lineRule="atLeast"/>
        <w:ind w:left="119"/>
        <w:rPr>
          <w:rFonts w:asciiTheme="minorHAnsi" w:hAnsiTheme="minorHAnsi" w:cstheme="minorHAnsi"/>
        </w:rPr>
      </w:pPr>
    </w:p>
    <w:p w14:paraId="56B6AC4C" w14:textId="77777777" w:rsidR="00DA3A0B" w:rsidRDefault="00DA3A0B" w:rsidP="000A1932">
      <w:pPr>
        <w:pStyle w:val="BodyText"/>
        <w:spacing w:line="240" w:lineRule="atLeast"/>
        <w:ind w:left="119"/>
        <w:rPr>
          <w:rFonts w:asciiTheme="minorHAnsi" w:hAnsiTheme="minorHAnsi" w:cstheme="minorHAnsi"/>
        </w:rPr>
      </w:pPr>
    </w:p>
    <w:p w14:paraId="516C0D92" w14:textId="77777777" w:rsidR="00DA3A0B" w:rsidRDefault="00DA3A0B" w:rsidP="000A1932">
      <w:pPr>
        <w:pStyle w:val="BodyText"/>
        <w:spacing w:line="240" w:lineRule="atLeast"/>
        <w:ind w:left="119"/>
        <w:rPr>
          <w:rFonts w:asciiTheme="minorHAnsi" w:hAnsiTheme="minorHAnsi" w:cstheme="minorHAnsi"/>
        </w:rPr>
      </w:pPr>
    </w:p>
    <w:p w14:paraId="0624C16A" w14:textId="77777777" w:rsidR="00DA3A0B" w:rsidRDefault="00DA3A0B" w:rsidP="000A1932">
      <w:pPr>
        <w:pStyle w:val="BodyText"/>
        <w:spacing w:line="240" w:lineRule="atLeast"/>
        <w:ind w:left="119"/>
        <w:rPr>
          <w:rFonts w:asciiTheme="minorHAnsi" w:hAnsiTheme="minorHAnsi" w:cstheme="minorHAnsi"/>
        </w:rPr>
      </w:pPr>
    </w:p>
    <w:p w14:paraId="24539E85" w14:textId="77777777" w:rsidR="00DA3A0B" w:rsidRDefault="00DA3A0B" w:rsidP="000A1932">
      <w:pPr>
        <w:pStyle w:val="BodyText"/>
        <w:spacing w:line="240" w:lineRule="atLeast"/>
        <w:ind w:left="119"/>
        <w:rPr>
          <w:rFonts w:asciiTheme="minorHAnsi" w:hAnsiTheme="minorHAnsi" w:cstheme="minorHAnsi"/>
        </w:rPr>
      </w:pPr>
    </w:p>
    <w:p w14:paraId="7121C973" w14:textId="77777777" w:rsidR="00DA3A0B" w:rsidRDefault="00DA3A0B" w:rsidP="000A1932">
      <w:pPr>
        <w:pStyle w:val="BodyText"/>
        <w:spacing w:line="240" w:lineRule="atLeast"/>
        <w:ind w:left="119"/>
        <w:rPr>
          <w:rFonts w:asciiTheme="minorHAnsi" w:hAnsiTheme="minorHAnsi" w:cstheme="minorHAnsi"/>
        </w:rPr>
      </w:pPr>
    </w:p>
    <w:sectPr w:rsidR="00DA3A0B" w:rsidSect="00956405">
      <w:footerReference w:type="default" r:id="rId10"/>
      <w:pgSz w:w="11910" w:h="16840"/>
      <w:pgMar w:top="0" w:right="995" w:bottom="0" w:left="116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723F" w14:textId="77777777" w:rsidR="009C1F37" w:rsidRDefault="009C1F37">
      <w:r>
        <w:separator/>
      </w:r>
    </w:p>
  </w:endnote>
  <w:endnote w:type="continuationSeparator" w:id="0">
    <w:p w14:paraId="5B3F738F" w14:textId="77777777" w:rsidR="009C1F37" w:rsidRDefault="009C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A1"/>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3D80" w14:textId="2C03D9D0" w:rsidR="00456711" w:rsidRDefault="00456711">
    <w:pPr>
      <w:pStyle w:val="Footer"/>
      <w:jc w:val="center"/>
    </w:pPr>
  </w:p>
  <w:p w14:paraId="07DCA6FF" w14:textId="01A8AE3C" w:rsidR="00456711" w:rsidRDefault="0045671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6232" w14:textId="77777777" w:rsidR="009C1F37" w:rsidRDefault="009C1F37">
      <w:r>
        <w:separator/>
      </w:r>
    </w:p>
  </w:footnote>
  <w:footnote w:type="continuationSeparator" w:id="0">
    <w:p w14:paraId="4D36D37E" w14:textId="77777777" w:rsidR="009C1F37" w:rsidRDefault="009C1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D84"/>
    <w:multiLevelType w:val="hybridMultilevel"/>
    <w:tmpl w:val="3816F666"/>
    <w:lvl w:ilvl="0" w:tplc="191CB564">
      <w:start w:val="1"/>
      <w:numFmt w:val="decimal"/>
      <w:lvlText w:val="%1."/>
      <w:lvlJc w:val="left"/>
      <w:pPr>
        <w:ind w:left="477" w:hanging="36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1" w15:restartNumberingAfterBreak="0">
    <w:nsid w:val="013869F5"/>
    <w:multiLevelType w:val="multilevel"/>
    <w:tmpl w:val="65E4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92939"/>
    <w:multiLevelType w:val="hybridMultilevel"/>
    <w:tmpl w:val="34F4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0254D"/>
    <w:multiLevelType w:val="hybridMultilevel"/>
    <w:tmpl w:val="73BA08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E9D6040"/>
    <w:multiLevelType w:val="hybridMultilevel"/>
    <w:tmpl w:val="7A6C03EE"/>
    <w:lvl w:ilvl="0" w:tplc="1A9082CA">
      <w:start w:val="1"/>
      <w:numFmt w:val="decimal"/>
      <w:lvlText w:val="%1."/>
      <w:lvlJc w:val="left"/>
      <w:pPr>
        <w:ind w:left="117" w:hanging="293"/>
      </w:pPr>
      <w:rPr>
        <w:rFonts w:ascii="Segoe UI Light" w:eastAsia="Segoe UI Light" w:hAnsi="Segoe UI Light" w:cs="Segoe UI Light" w:hint="default"/>
        <w:spacing w:val="-2"/>
        <w:w w:val="100"/>
        <w:sz w:val="22"/>
        <w:szCs w:val="22"/>
        <w:lang w:val="el-GR" w:eastAsia="en-US" w:bidi="ar-SA"/>
      </w:rPr>
    </w:lvl>
    <w:lvl w:ilvl="1" w:tplc="FE06ECC0">
      <w:numFmt w:val="bullet"/>
      <w:lvlText w:val="•"/>
      <w:lvlJc w:val="left"/>
      <w:pPr>
        <w:ind w:left="1096" w:hanging="293"/>
      </w:pPr>
      <w:rPr>
        <w:rFonts w:hint="default"/>
        <w:lang w:val="el-GR" w:eastAsia="en-US" w:bidi="ar-SA"/>
      </w:rPr>
    </w:lvl>
    <w:lvl w:ilvl="2" w:tplc="06400968">
      <w:numFmt w:val="bullet"/>
      <w:lvlText w:val="•"/>
      <w:lvlJc w:val="left"/>
      <w:pPr>
        <w:ind w:left="2072" w:hanging="293"/>
      </w:pPr>
      <w:rPr>
        <w:rFonts w:hint="default"/>
        <w:lang w:val="el-GR" w:eastAsia="en-US" w:bidi="ar-SA"/>
      </w:rPr>
    </w:lvl>
    <w:lvl w:ilvl="3" w:tplc="5888B0EA">
      <w:numFmt w:val="bullet"/>
      <w:lvlText w:val="•"/>
      <w:lvlJc w:val="left"/>
      <w:pPr>
        <w:ind w:left="3049" w:hanging="293"/>
      </w:pPr>
      <w:rPr>
        <w:rFonts w:hint="default"/>
        <w:lang w:val="el-GR" w:eastAsia="en-US" w:bidi="ar-SA"/>
      </w:rPr>
    </w:lvl>
    <w:lvl w:ilvl="4" w:tplc="81C27972">
      <w:numFmt w:val="bullet"/>
      <w:lvlText w:val="•"/>
      <w:lvlJc w:val="left"/>
      <w:pPr>
        <w:ind w:left="4025" w:hanging="293"/>
      </w:pPr>
      <w:rPr>
        <w:rFonts w:hint="default"/>
        <w:lang w:val="el-GR" w:eastAsia="en-US" w:bidi="ar-SA"/>
      </w:rPr>
    </w:lvl>
    <w:lvl w:ilvl="5" w:tplc="7C38F9AE">
      <w:numFmt w:val="bullet"/>
      <w:lvlText w:val="•"/>
      <w:lvlJc w:val="left"/>
      <w:pPr>
        <w:ind w:left="5002" w:hanging="293"/>
      </w:pPr>
      <w:rPr>
        <w:rFonts w:hint="default"/>
        <w:lang w:val="el-GR" w:eastAsia="en-US" w:bidi="ar-SA"/>
      </w:rPr>
    </w:lvl>
    <w:lvl w:ilvl="6" w:tplc="192891C0">
      <w:numFmt w:val="bullet"/>
      <w:lvlText w:val="•"/>
      <w:lvlJc w:val="left"/>
      <w:pPr>
        <w:ind w:left="5978" w:hanging="293"/>
      </w:pPr>
      <w:rPr>
        <w:rFonts w:hint="default"/>
        <w:lang w:val="el-GR" w:eastAsia="en-US" w:bidi="ar-SA"/>
      </w:rPr>
    </w:lvl>
    <w:lvl w:ilvl="7" w:tplc="11BEF63E">
      <w:numFmt w:val="bullet"/>
      <w:lvlText w:val="•"/>
      <w:lvlJc w:val="left"/>
      <w:pPr>
        <w:ind w:left="6954" w:hanging="293"/>
      </w:pPr>
      <w:rPr>
        <w:rFonts w:hint="default"/>
        <w:lang w:val="el-GR" w:eastAsia="en-US" w:bidi="ar-SA"/>
      </w:rPr>
    </w:lvl>
    <w:lvl w:ilvl="8" w:tplc="39B2E938">
      <w:numFmt w:val="bullet"/>
      <w:lvlText w:val="•"/>
      <w:lvlJc w:val="left"/>
      <w:pPr>
        <w:ind w:left="7931" w:hanging="293"/>
      </w:pPr>
      <w:rPr>
        <w:rFonts w:hint="default"/>
        <w:lang w:val="el-GR" w:eastAsia="en-US" w:bidi="ar-SA"/>
      </w:rPr>
    </w:lvl>
  </w:abstractNum>
  <w:abstractNum w:abstractNumId="5" w15:restartNumberingAfterBreak="0">
    <w:nsid w:val="1F9E289E"/>
    <w:multiLevelType w:val="hybridMultilevel"/>
    <w:tmpl w:val="377CE2FC"/>
    <w:lvl w:ilvl="0" w:tplc="250A4480">
      <w:start w:val="1"/>
      <w:numFmt w:val="decimal"/>
      <w:lvlText w:val="%1."/>
      <w:lvlJc w:val="left"/>
      <w:pPr>
        <w:ind w:left="477" w:hanging="360"/>
      </w:pPr>
      <w:rPr>
        <w:rFonts w:hint="default"/>
      </w:rPr>
    </w:lvl>
    <w:lvl w:ilvl="1" w:tplc="04080019" w:tentative="1">
      <w:start w:val="1"/>
      <w:numFmt w:val="lowerLetter"/>
      <w:lvlText w:val="%2."/>
      <w:lvlJc w:val="left"/>
      <w:pPr>
        <w:ind w:left="1197" w:hanging="360"/>
      </w:pPr>
    </w:lvl>
    <w:lvl w:ilvl="2" w:tplc="0408001B" w:tentative="1">
      <w:start w:val="1"/>
      <w:numFmt w:val="lowerRoman"/>
      <w:lvlText w:val="%3."/>
      <w:lvlJc w:val="right"/>
      <w:pPr>
        <w:ind w:left="1917" w:hanging="180"/>
      </w:pPr>
    </w:lvl>
    <w:lvl w:ilvl="3" w:tplc="0408000F" w:tentative="1">
      <w:start w:val="1"/>
      <w:numFmt w:val="decimal"/>
      <w:lvlText w:val="%4."/>
      <w:lvlJc w:val="left"/>
      <w:pPr>
        <w:ind w:left="2637" w:hanging="360"/>
      </w:pPr>
    </w:lvl>
    <w:lvl w:ilvl="4" w:tplc="04080019" w:tentative="1">
      <w:start w:val="1"/>
      <w:numFmt w:val="lowerLetter"/>
      <w:lvlText w:val="%5."/>
      <w:lvlJc w:val="left"/>
      <w:pPr>
        <w:ind w:left="3357" w:hanging="360"/>
      </w:pPr>
    </w:lvl>
    <w:lvl w:ilvl="5" w:tplc="0408001B" w:tentative="1">
      <w:start w:val="1"/>
      <w:numFmt w:val="lowerRoman"/>
      <w:lvlText w:val="%6."/>
      <w:lvlJc w:val="right"/>
      <w:pPr>
        <w:ind w:left="4077" w:hanging="180"/>
      </w:pPr>
    </w:lvl>
    <w:lvl w:ilvl="6" w:tplc="0408000F" w:tentative="1">
      <w:start w:val="1"/>
      <w:numFmt w:val="decimal"/>
      <w:lvlText w:val="%7."/>
      <w:lvlJc w:val="left"/>
      <w:pPr>
        <w:ind w:left="4797" w:hanging="360"/>
      </w:pPr>
    </w:lvl>
    <w:lvl w:ilvl="7" w:tplc="04080019" w:tentative="1">
      <w:start w:val="1"/>
      <w:numFmt w:val="lowerLetter"/>
      <w:lvlText w:val="%8."/>
      <w:lvlJc w:val="left"/>
      <w:pPr>
        <w:ind w:left="5517" w:hanging="360"/>
      </w:pPr>
    </w:lvl>
    <w:lvl w:ilvl="8" w:tplc="0408001B" w:tentative="1">
      <w:start w:val="1"/>
      <w:numFmt w:val="lowerRoman"/>
      <w:lvlText w:val="%9."/>
      <w:lvlJc w:val="right"/>
      <w:pPr>
        <w:ind w:left="6237" w:hanging="180"/>
      </w:pPr>
    </w:lvl>
  </w:abstractNum>
  <w:abstractNum w:abstractNumId="6" w15:restartNumberingAfterBreak="0">
    <w:nsid w:val="226242EA"/>
    <w:multiLevelType w:val="multilevel"/>
    <w:tmpl w:val="88E64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A1375"/>
    <w:multiLevelType w:val="hybridMultilevel"/>
    <w:tmpl w:val="689A6556"/>
    <w:lvl w:ilvl="0" w:tplc="01AEAD2E">
      <w:start w:val="1"/>
      <w:numFmt w:val="decimal"/>
      <w:lvlText w:val="%1."/>
      <w:lvlJc w:val="left"/>
      <w:pPr>
        <w:ind w:left="477" w:hanging="360"/>
      </w:pPr>
      <w:rPr>
        <w:rFonts w:hint="default"/>
      </w:rPr>
    </w:lvl>
    <w:lvl w:ilvl="1" w:tplc="04080019" w:tentative="1">
      <w:start w:val="1"/>
      <w:numFmt w:val="lowerLetter"/>
      <w:lvlText w:val="%2."/>
      <w:lvlJc w:val="left"/>
      <w:pPr>
        <w:ind w:left="1197" w:hanging="360"/>
      </w:pPr>
    </w:lvl>
    <w:lvl w:ilvl="2" w:tplc="0408001B" w:tentative="1">
      <w:start w:val="1"/>
      <w:numFmt w:val="lowerRoman"/>
      <w:lvlText w:val="%3."/>
      <w:lvlJc w:val="right"/>
      <w:pPr>
        <w:ind w:left="1917" w:hanging="180"/>
      </w:pPr>
    </w:lvl>
    <w:lvl w:ilvl="3" w:tplc="0408000F" w:tentative="1">
      <w:start w:val="1"/>
      <w:numFmt w:val="decimal"/>
      <w:lvlText w:val="%4."/>
      <w:lvlJc w:val="left"/>
      <w:pPr>
        <w:ind w:left="2637" w:hanging="360"/>
      </w:pPr>
    </w:lvl>
    <w:lvl w:ilvl="4" w:tplc="04080019" w:tentative="1">
      <w:start w:val="1"/>
      <w:numFmt w:val="lowerLetter"/>
      <w:lvlText w:val="%5."/>
      <w:lvlJc w:val="left"/>
      <w:pPr>
        <w:ind w:left="3357" w:hanging="360"/>
      </w:pPr>
    </w:lvl>
    <w:lvl w:ilvl="5" w:tplc="0408001B" w:tentative="1">
      <w:start w:val="1"/>
      <w:numFmt w:val="lowerRoman"/>
      <w:lvlText w:val="%6."/>
      <w:lvlJc w:val="right"/>
      <w:pPr>
        <w:ind w:left="4077" w:hanging="180"/>
      </w:pPr>
    </w:lvl>
    <w:lvl w:ilvl="6" w:tplc="0408000F" w:tentative="1">
      <w:start w:val="1"/>
      <w:numFmt w:val="decimal"/>
      <w:lvlText w:val="%7."/>
      <w:lvlJc w:val="left"/>
      <w:pPr>
        <w:ind w:left="4797" w:hanging="360"/>
      </w:pPr>
    </w:lvl>
    <w:lvl w:ilvl="7" w:tplc="04080019" w:tentative="1">
      <w:start w:val="1"/>
      <w:numFmt w:val="lowerLetter"/>
      <w:lvlText w:val="%8."/>
      <w:lvlJc w:val="left"/>
      <w:pPr>
        <w:ind w:left="5517" w:hanging="360"/>
      </w:pPr>
    </w:lvl>
    <w:lvl w:ilvl="8" w:tplc="0408001B" w:tentative="1">
      <w:start w:val="1"/>
      <w:numFmt w:val="lowerRoman"/>
      <w:lvlText w:val="%9."/>
      <w:lvlJc w:val="right"/>
      <w:pPr>
        <w:ind w:left="6237" w:hanging="180"/>
      </w:pPr>
    </w:lvl>
  </w:abstractNum>
  <w:abstractNum w:abstractNumId="8" w15:restartNumberingAfterBreak="0">
    <w:nsid w:val="33255E4C"/>
    <w:multiLevelType w:val="hybridMultilevel"/>
    <w:tmpl w:val="82324386"/>
    <w:lvl w:ilvl="0" w:tplc="8E468832">
      <w:start w:val="1"/>
      <w:numFmt w:val="decimal"/>
      <w:lvlText w:val="%1."/>
      <w:lvlJc w:val="left"/>
      <w:pPr>
        <w:ind w:left="477" w:hanging="360"/>
      </w:pPr>
      <w:rPr>
        <w:rFonts w:hint="default"/>
      </w:rPr>
    </w:lvl>
    <w:lvl w:ilvl="1" w:tplc="04080019" w:tentative="1">
      <w:start w:val="1"/>
      <w:numFmt w:val="lowerLetter"/>
      <w:lvlText w:val="%2."/>
      <w:lvlJc w:val="left"/>
      <w:pPr>
        <w:ind w:left="1197" w:hanging="360"/>
      </w:pPr>
    </w:lvl>
    <w:lvl w:ilvl="2" w:tplc="0408001B" w:tentative="1">
      <w:start w:val="1"/>
      <w:numFmt w:val="lowerRoman"/>
      <w:lvlText w:val="%3."/>
      <w:lvlJc w:val="right"/>
      <w:pPr>
        <w:ind w:left="1917" w:hanging="180"/>
      </w:pPr>
    </w:lvl>
    <w:lvl w:ilvl="3" w:tplc="0408000F" w:tentative="1">
      <w:start w:val="1"/>
      <w:numFmt w:val="decimal"/>
      <w:lvlText w:val="%4."/>
      <w:lvlJc w:val="left"/>
      <w:pPr>
        <w:ind w:left="2637" w:hanging="360"/>
      </w:pPr>
    </w:lvl>
    <w:lvl w:ilvl="4" w:tplc="04080019" w:tentative="1">
      <w:start w:val="1"/>
      <w:numFmt w:val="lowerLetter"/>
      <w:lvlText w:val="%5."/>
      <w:lvlJc w:val="left"/>
      <w:pPr>
        <w:ind w:left="3357" w:hanging="360"/>
      </w:pPr>
    </w:lvl>
    <w:lvl w:ilvl="5" w:tplc="0408001B" w:tentative="1">
      <w:start w:val="1"/>
      <w:numFmt w:val="lowerRoman"/>
      <w:lvlText w:val="%6."/>
      <w:lvlJc w:val="right"/>
      <w:pPr>
        <w:ind w:left="4077" w:hanging="180"/>
      </w:pPr>
    </w:lvl>
    <w:lvl w:ilvl="6" w:tplc="0408000F" w:tentative="1">
      <w:start w:val="1"/>
      <w:numFmt w:val="decimal"/>
      <w:lvlText w:val="%7."/>
      <w:lvlJc w:val="left"/>
      <w:pPr>
        <w:ind w:left="4797" w:hanging="360"/>
      </w:pPr>
    </w:lvl>
    <w:lvl w:ilvl="7" w:tplc="04080019" w:tentative="1">
      <w:start w:val="1"/>
      <w:numFmt w:val="lowerLetter"/>
      <w:lvlText w:val="%8."/>
      <w:lvlJc w:val="left"/>
      <w:pPr>
        <w:ind w:left="5517" w:hanging="360"/>
      </w:pPr>
    </w:lvl>
    <w:lvl w:ilvl="8" w:tplc="0408001B" w:tentative="1">
      <w:start w:val="1"/>
      <w:numFmt w:val="lowerRoman"/>
      <w:lvlText w:val="%9."/>
      <w:lvlJc w:val="right"/>
      <w:pPr>
        <w:ind w:left="6237" w:hanging="180"/>
      </w:pPr>
    </w:lvl>
  </w:abstractNum>
  <w:abstractNum w:abstractNumId="9" w15:restartNumberingAfterBreak="0">
    <w:nsid w:val="34D4647C"/>
    <w:multiLevelType w:val="hybridMultilevel"/>
    <w:tmpl w:val="83F0EE06"/>
    <w:lvl w:ilvl="0" w:tplc="0408000B">
      <w:start w:val="1"/>
      <w:numFmt w:val="bullet"/>
      <w:lvlText w:val=""/>
      <w:lvlJc w:val="left"/>
      <w:pPr>
        <w:ind w:left="1917" w:hanging="360"/>
      </w:pPr>
      <w:rPr>
        <w:rFonts w:ascii="Wingdings" w:hAnsi="Wingdings" w:hint="default"/>
      </w:rPr>
    </w:lvl>
    <w:lvl w:ilvl="1" w:tplc="04080003" w:tentative="1">
      <w:start w:val="1"/>
      <w:numFmt w:val="bullet"/>
      <w:lvlText w:val="o"/>
      <w:lvlJc w:val="left"/>
      <w:pPr>
        <w:ind w:left="2637" w:hanging="360"/>
      </w:pPr>
      <w:rPr>
        <w:rFonts w:ascii="Courier New" w:hAnsi="Courier New" w:cs="Courier New" w:hint="default"/>
      </w:rPr>
    </w:lvl>
    <w:lvl w:ilvl="2" w:tplc="04080005" w:tentative="1">
      <w:start w:val="1"/>
      <w:numFmt w:val="bullet"/>
      <w:lvlText w:val=""/>
      <w:lvlJc w:val="left"/>
      <w:pPr>
        <w:ind w:left="3357" w:hanging="360"/>
      </w:pPr>
      <w:rPr>
        <w:rFonts w:ascii="Wingdings" w:hAnsi="Wingdings" w:hint="default"/>
      </w:rPr>
    </w:lvl>
    <w:lvl w:ilvl="3" w:tplc="04080001" w:tentative="1">
      <w:start w:val="1"/>
      <w:numFmt w:val="bullet"/>
      <w:lvlText w:val=""/>
      <w:lvlJc w:val="left"/>
      <w:pPr>
        <w:ind w:left="4077" w:hanging="360"/>
      </w:pPr>
      <w:rPr>
        <w:rFonts w:ascii="Symbol" w:hAnsi="Symbol" w:hint="default"/>
      </w:rPr>
    </w:lvl>
    <w:lvl w:ilvl="4" w:tplc="04080003" w:tentative="1">
      <w:start w:val="1"/>
      <w:numFmt w:val="bullet"/>
      <w:lvlText w:val="o"/>
      <w:lvlJc w:val="left"/>
      <w:pPr>
        <w:ind w:left="4797" w:hanging="360"/>
      </w:pPr>
      <w:rPr>
        <w:rFonts w:ascii="Courier New" w:hAnsi="Courier New" w:cs="Courier New" w:hint="default"/>
      </w:rPr>
    </w:lvl>
    <w:lvl w:ilvl="5" w:tplc="04080005" w:tentative="1">
      <w:start w:val="1"/>
      <w:numFmt w:val="bullet"/>
      <w:lvlText w:val=""/>
      <w:lvlJc w:val="left"/>
      <w:pPr>
        <w:ind w:left="5517" w:hanging="360"/>
      </w:pPr>
      <w:rPr>
        <w:rFonts w:ascii="Wingdings" w:hAnsi="Wingdings" w:hint="default"/>
      </w:rPr>
    </w:lvl>
    <w:lvl w:ilvl="6" w:tplc="04080001" w:tentative="1">
      <w:start w:val="1"/>
      <w:numFmt w:val="bullet"/>
      <w:lvlText w:val=""/>
      <w:lvlJc w:val="left"/>
      <w:pPr>
        <w:ind w:left="6237" w:hanging="360"/>
      </w:pPr>
      <w:rPr>
        <w:rFonts w:ascii="Symbol" w:hAnsi="Symbol" w:hint="default"/>
      </w:rPr>
    </w:lvl>
    <w:lvl w:ilvl="7" w:tplc="04080003" w:tentative="1">
      <w:start w:val="1"/>
      <w:numFmt w:val="bullet"/>
      <w:lvlText w:val="o"/>
      <w:lvlJc w:val="left"/>
      <w:pPr>
        <w:ind w:left="6957" w:hanging="360"/>
      </w:pPr>
      <w:rPr>
        <w:rFonts w:ascii="Courier New" w:hAnsi="Courier New" w:cs="Courier New" w:hint="default"/>
      </w:rPr>
    </w:lvl>
    <w:lvl w:ilvl="8" w:tplc="04080005" w:tentative="1">
      <w:start w:val="1"/>
      <w:numFmt w:val="bullet"/>
      <w:lvlText w:val=""/>
      <w:lvlJc w:val="left"/>
      <w:pPr>
        <w:ind w:left="7677" w:hanging="360"/>
      </w:pPr>
      <w:rPr>
        <w:rFonts w:ascii="Wingdings" w:hAnsi="Wingdings" w:hint="default"/>
      </w:rPr>
    </w:lvl>
  </w:abstractNum>
  <w:abstractNum w:abstractNumId="10" w15:restartNumberingAfterBreak="0">
    <w:nsid w:val="370A2B96"/>
    <w:multiLevelType w:val="multilevel"/>
    <w:tmpl w:val="B9CC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57D12"/>
    <w:multiLevelType w:val="multilevel"/>
    <w:tmpl w:val="DD5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D078C2"/>
    <w:multiLevelType w:val="multilevel"/>
    <w:tmpl w:val="0E2C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67908"/>
    <w:multiLevelType w:val="hybridMultilevel"/>
    <w:tmpl w:val="994A2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C52E27"/>
    <w:multiLevelType w:val="hybridMultilevel"/>
    <w:tmpl w:val="FAF4FD08"/>
    <w:lvl w:ilvl="0" w:tplc="0408000B">
      <w:start w:val="1"/>
      <w:numFmt w:val="bullet"/>
      <w:lvlText w:val=""/>
      <w:lvlJc w:val="left"/>
      <w:pPr>
        <w:ind w:left="1197" w:hanging="360"/>
      </w:pPr>
      <w:rPr>
        <w:rFonts w:ascii="Wingdings" w:hAnsi="Wingdings" w:hint="default"/>
      </w:rPr>
    </w:lvl>
    <w:lvl w:ilvl="1" w:tplc="04080003" w:tentative="1">
      <w:start w:val="1"/>
      <w:numFmt w:val="bullet"/>
      <w:lvlText w:val="o"/>
      <w:lvlJc w:val="left"/>
      <w:pPr>
        <w:ind w:left="1917" w:hanging="360"/>
      </w:pPr>
      <w:rPr>
        <w:rFonts w:ascii="Courier New" w:hAnsi="Courier New" w:cs="Courier New" w:hint="default"/>
      </w:rPr>
    </w:lvl>
    <w:lvl w:ilvl="2" w:tplc="04080005" w:tentative="1">
      <w:start w:val="1"/>
      <w:numFmt w:val="bullet"/>
      <w:lvlText w:val=""/>
      <w:lvlJc w:val="left"/>
      <w:pPr>
        <w:ind w:left="2637" w:hanging="360"/>
      </w:pPr>
      <w:rPr>
        <w:rFonts w:ascii="Wingdings" w:hAnsi="Wingdings" w:hint="default"/>
      </w:rPr>
    </w:lvl>
    <w:lvl w:ilvl="3" w:tplc="04080001" w:tentative="1">
      <w:start w:val="1"/>
      <w:numFmt w:val="bullet"/>
      <w:lvlText w:val=""/>
      <w:lvlJc w:val="left"/>
      <w:pPr>
        <w:ind w:left="3357" w:hanging="360"/>
      </w:pPr>
      <w:rPr>
        <w:rFonts w:ascii="Symbol" w:hAnsi="Symbol" w:hint="default"/>
      </w:rPr>
    </w:lvl>
    <w:lvl w:ilvl="4" w:tplc="04080003" w:tentative="1">
      <w:start w:val="1"/>
      <w:numFmt w:val="bullet"/>
      <w:lvlText w:val="o"/>
      <w:lvlJc w:val="left"/>
      <w:pPr>
        <w:ind w:left="4077" w:hanging="360"/>
      </w:pPr>
      <w:rPr>
        <w:rFonts w:ascii="Courier New" w:hAnsi="Courier New" w:cs="Courier New" w:hint="default"/>
      </w:rPr>
    </w:lvl>
    <w:lvl w:ilvl="5" w:tplc="04080005" w:tentative="1">
      <w:start w:val="1"/>
      <w:numFmt w:val="bullet"/>
      <w:lvlText w:val=""/>
      <w:lvlJc w:val="left"/>
      <w:pPr>
        <w:ind w:left="4797" w:hanging="360"/>
      </w:pPr>
      <w:rPr>
        <w:rFonts w:ascii="Wingdings" w:hAnsi="Wingdings" w:hint="default"/>
      </w:rPr>
    </w:lvl>
    <w:lvl w:ilvl="6" w:tplc="04080001" w:tentative="1">
      <w:start w:val="1"/>
      <w:numFmt w:val="bullet"/>
      <w:lvlText w:val=""/>
      <w:lvlJc w:val="left"/>
      <w:pPr>
        <w:ind w:left="5517" w:hanging="360"/>
      </w:pPr>
      <w:rPr>
        <w:rFonts w:ascii="Symbol" w:hAnsi="Symbol" w:hint="default"/>
      </w:rPr>
    </w:lvl>
    <w:lvl w:ilvl="7" w:tplc="04080003" w:tentative="1">
      <w:start w:val="1"/>
      <w:numFmt w:val="bullet"/>
      <w:lvlText w:val="o"/>
      <w:lvlJc w:val="left"/>
      <w:pPr>
        <w:ind w:left="6237" w:hanging="360"/>
      </w:pPr>
      <w:rPr>
        <w:rFonts w:ascii="Courier New" w:hAnsi="Courier New" w:cs="Courier New" w:hint="default"/>
      </w:rPr>
    </w:lvl>
    <w:lvl w:ilvl="8" w:tplc="04080005" w:tentative="1">
      <w:start w:val="1"/>
      <w:numFmt w:val="bullet"/>
      <w:lvlText w:val=""/>
      <w:lvlJc w:val="left"/>
      <w:pPr>
        <w:ind w:left="6957" w:hanging="360"/>
      </w:pPr>
      <w:rPr>
        <w:rFonts w:ascii="Wingdings" w:hAnsi="Wingdings" w:hint="default"/>
      </w:rPr>
    </w:lvl>
  </w:abstractNum>
  <w:abstractNum w:abstractNumId="15" w15:restartNumberingAfterBreak="0">
    <w:nsid w:val="71010B11"/>
    <w:multiLevelType w:val="multilevel"/>
    <w:tmpl w:val="90A0D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5A3F9F"/>
    <w:multiLevelType w:val="hybridMultilevel"/>
    <w:tmpl w:val="CE0EAF84"/>
    <w:lvl w:ilvl="0" w:tplc="0408000B">
      <w:start w:val="1"/>
      <w:numFmt w:val="bullet"/>
      <w:lvlText w:val=""/>
      <w:lvlJc w:val="left"/>
      <w:pPr>
        <w:ind w:left="837" w:hanging="360"/>
      </w:pPr>
      <w:rPr>
        <w:rFonts w:ascii="Wingdings" w:hAnsi="Wingdings"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num w:numId="1" w16cid:durableId="542518169">
    <w:abstractNumId w:val="4"/>
  </w:num>
  <w:num w:numId="2" w16cid:durableId="2053651753">
    <w:abstractNumId w:val="16"/>
  </w:num>
  <w:num w:numId="3" w16cid:durableId="1040787110">
    <w:abstractNumId w:val="8"/>
  </w:num>
  <w:num w:numId="4" w16cid:durableId="243415415">
    <w:abstractNumId w:val="5"/>
  </w:num>
  <w:num w:numId="5" w16cid:durableId="540365889">
    <w:abstractNumId w:val="14"/>
  </w:num>
  <w:num w:numId="6" w16cid:durableId="900748240">
    <w:abstractNumId w:val="9"/>
  </w:num>
  <w:num w:numId="7" w16cid:durableId="1738279034">
    <w:abstractNumId w:val="7"/>
  </w:num>
  <w:num w:numId="8" w16cid:durableId="2017414691">
    <w:abstractNumId w:val="1"/>
  </w:num>
  <w:num w:numId="9" w16cid:durableId="1909027604">
    <w:abstractNumId w:val="11"/>
  </w:num>
  <w:num w:numId="10" w16cid:durableId="950744578">
    <w:abstractNumId w:val="10"/>
  </w:num>
  <w:num w:numId="11" w16cid:durableId="2128425897">
    <w:abstractNumId w:val="12"/>
  </w:num>
  <w:num w:numId="12" w16cid:durableId="1857302998">
    <w:abstractNumId w:val="0"/>
  </w:num>
  <w:num w:numId="13" w16cid:durableId="657344524">
    <w:abstractNumId w:val="15"/>
  </w:num>
  <w:num w:numId="14" w16cid:durableId="647780692">
    <w:abstractNumId w:val="6"/>
  </w:num>
  <w:num w:numId="15" w16cid:durableId="2050102793">
    <w:abstractNumId w:val="2"/>
  </w:num>
  <w:num w:numId="16" w16cid:durableId="1918051161">
    <w:abstractNumId w:val="13"/>
  </w:num>
  <w:num w:numId="17" w16cid:durableId="925727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54"/>
    <w:rsid w:val="000008A9"/>
    <w:rsid w:val="00011205"/>
    <w:rsid w:val="0001491C"/>
    <w:rsid w:val="00016BCA"/>
    <w:rsid w:val="00026D9E"/>
    <w:rsid w:val="000315E3"/>
    <w:rsid w:val="00084036"/>
    <w:rsid w:val="0009033D"/>
    <w:rsid w:val="00090D28"/>
    <w:rsid w:val="00091DF1"/>
    <w:rsid w:val="00095826"/>
    <w:rsid w:val="000A044C"/>
    <w:rsid w:val="000A0DC3"/>
    <w:rsid w:val="000A1932"/>
    <w:rsid w:val="000B7E97"/>
    <w:rsid w:val="000C02F5"/>
    <w:rsid w:val="000D1C10"/>
    <w:rsid w:val="000D41A1"/>
    <w:rsid w:val="000D5F54"/>
    <w:rsid w:val="000D739D"/>
    <w:rsid w:val="000E76C2"/>
    <w:rsid w:val="0010271B"/>
    <w:rsid w:val="00104B3D"/>
    <w:rsid w:val="001074AC"/>
    <w:rsid w:val="001144C4"/>
    <w:rsid w:val="001206B9"/>
    <w:rsid w:val="00121A28"/>
    <w:rsid w:val="001336AB"/>
    <w:rsid w:val="0015304C"/>
    <w:rsid w:val="00157B3F"/>
    <w:rsid w:val="001602AF"/>
    <w:rsid w:val="001651EA"/>
    <w:rsid w:val="0017742D"/>
    <w:rsid w:val="0018594E"/>
    <w:rsid w:val="00186D7E"/>
    <w:rsid w:val="001A418A"/>
    <w:rsid w:val="001B0220"/>
    <w:rsid w:val="001B3A47"/>
    <w:rsid w:val="001B4F3F"/>
    <w:rsid w:val="001C2252"/>
    <w:rsid w:val="001D37C5"/>
    <w:rsid w:val="001D7098"/>
    <w:rsid w:val="001E4D60"/>
    <w:rsid w:val="001E68A0"/>
    <w:rsid w:val="001E6CD3"/>
    <w:rsid w:val="002072FF"/>
    <w:rsid w:val="002128EB"/>
    <w:rsid w:val="00217940"/>
    <w:rsid w:val="0022333E"/>
    <w:rsid w:val="002264CC"/>
    <w:rsid w:val="00236F11"/>
    <w:rsid w:val="00242DF5"/>
    <w:rsid w:val="002475F0"/>
    <w:rsid w:val="00261176"/>
    <w:rsid w:val="0026249D"/>
    <w:rsid w:val="0026711D"/>
    <w:rsid w:val="0027032F"/>
    <w:rsid w:val="002724A5"/>
    <w:rsid w:val="002746C0"/>
    <w:rsid w:val="00282A68"/>
    <w:rsid w:val="002862FA"/>
    <w:rsid w:val="00286CCC"/>
    <w:rsid w:val="002955FD"/>
    <w:rsid w:val="002A1503"/>
    <w:rsid w:val="002A3DB8"/>
    <w:rsid w:val="002B62CE"/>
    <w:rsid w:val="002D57CF"/>
    <w:rsid w:val="002D5F88"/>
    <w:rsid w:val="002E62BE"/>
    <w:rsid w:val="002E7704"/>
    <w:rsid w:val="002F1A79"/>
    <w:rsid w:val="002F32F9"/>
    <w:rsid w:val="00305FCC"/>
    <w:rsid w:val="00310F65"/>
    <w:rsid w:val="003210E9"/>
    <w:rsid w:val="00321E19"/>
    <w:rsid w:val="0032475F"/>
    <w:rsid w:val="003324C2"/>
    <w:rsid w:val="0033568B"/>
    <w:rsid w:val="003401FE"/>
    <w:rsid w:val="00342679"/>
    <w:rsid w:val="00346368"/>
    <w:rsid w:val="00353F03"/>
    <w:rsid w:val="00362648"/>
    <w:rsid w:val="003679EA"/>
    <w:rsid w:val="00381695"/>
    <w:rsid w:val="003837F4"/>
    <w:rsid w:val="003965DC"/>
    <w:rsid w:val="00396A35"/>
    <w:rsid w:val="003A32CA"/>
    <w:rsid w:val="003A6CBE"/>
    <w:rsid w:val="003B6964"/>
    <w:rsid w:val="003C21A7"/>
    <w:rsid w:val="003C3098"/>
    <w:rsid w:val="003C4F86"/>
    <w:rsid w:val="003D25D6"/>
    <w:rsid w:val="003D35FD"/>
    <w:rsid w:val="003E772C"/>
    <w:rsid w:val="003F061D"/>
    <w:rsid w:val="00405E3B"/>
    <w:rsid w:val="004223C3"/>
    <w:rsid w:val="004257C8"/>
    <w:rsid w:val="00437170"/>
    <w:rsid w:val="00456711"/>
    <w:rsid w:val="004604A4"/>
    <w:rsid w:val="004653F9"/>
    <w:rsid w:val="004835F8"/>
    <w:rsid w:val="0049531A"/>
    <w:rsid w:val="004A49A5"/>
    <w:rsid w:val="004B502B"/>
    <w:rsid w:val="004C05FE"/>
    <w:rsid w:val="004D3D1B"/>
    <w:rsid w:val="004E0DB4"/>
    <w:rsid w:val="004E76E2"/>
    <w:rsid w:val="004F6282"/>
    <w:rsid w:val="00500F47"/>
    <w:rsid w:val="00503C04"/>
    <w:rsid w:val="00505C15"/>
    <w:rsid w:val="00507365"/>
    <w:rsid w:val="00512ED6"/>
    <w:rsid w:val="005232A3"/>
    <w:rsid w:val="005249C1"/>
    <w:rsid w:val="005278ED"/>
    <w:rsid w:val="00537662"/>
    <w:rsid w:val="0054111A"/>
    <w:rsid w:val="0054657D"/>
    <w:rsid w:val="00546E36"/>
    <w:rsid w:val="005531A6"/>
    <w:rsid w:val="00563DA7"/>
    <w:rsid w:val="00573F9E"/>
    <w:rsid w:val="005751FB"/>
    <w:rsid w:val="00582DFE"/>
    <w:rsid w:val="005868BA"/>
    <w:rsid w:val="005B343C"/>
    <w:rsid w:val="005E2C45"/>
    <w:rsid w:val="005E4667"/>
    <w:rsid w:val="005E4AB0"/>
    <w:rsid w:val="005E565C"/>
    <w:rsid w:val="005F1D43"/>
    <w:rsid w:val="005F75D1"/>
    <w:rsid w:val="00601014"/>
    <w:rsid w:val="006103D1"/>
    <w:rsid w:val="00611092"/>
    <w:rsid w:val="00611560"/>
    <w:rsid w:val="006143A4"/>
    <w:rsid w:val="00621114"/>
    <w:rsid w:val="006223A2"/>
    <w:rsid w:val="00623668"/>
    <w:rsid w:val="0062752E"/>
    <w:rsid w:val="00644611"/>
    <w:rsid w:val="0064782F"/>
    <w:rsid w:val="006616D4"/>
    <w:rsid w:val="00670BE9"/>
    <w:rsid w:val="00675F77"/>
    <w:rsid w:val="00677BA7"/>
    <w:rsid w:val="006870F2"/>
    <w:rsid w:val="0069797B"/>
    <w:rsid w:val="006C2B84"/>
    <w:rsid w:val="006C3269"/>
    <w:rsid w:val="006D5EA7"/>
    <w:rsid w:val="006F0189"/>
    <w:rsid w:val="006F3649"/>
    <w:rsid w:val="00730EDA"/>
    <w:rsid w:val="0074104B"/>
    <w:rsid w:val="00750222"/>
    <w:rsid w:val="007645DD"/>
    <w:rsid w:val="00765465"/>
    <w:rsid w:val="00790754"/>
    <w:rsid w:val="00792A9D"/>
    <w:rsid w:val="007941FE"/>
    <w:rsid w:val="007978FC"/>
    <w:rsid w:val="0079796C"/>
    <w:rsid w:val="007A28A6"/>
    <w:rsid w:val="007A7B73"/>
    <w:rsid w:val="007B316D"/>
    <w:rsid w:val="007E091D"/>
    <w:rsid w:val="007F457C"/>
    <w:rsid w:val="00800576"/>
    <w:rsid w:val="00801B48"/>
    <w:rsid w:val="00810512"/>
    <w:rsid w:val="00810A97"/>
    <w:rsid w:val="00810E68"/>
    <w:rsid w:val="00841A30"/>
    <w:rsid w:val="00841F6A"/>
    <w:rsid w:val="00860E5A"/>
    <w:rsid w:val="00864B56"/>
    <w:rsid w:val="00881E03"/>
    <w:rsid w:val="00882887"/>
    <w:rsid w:val="00885B3E"/>
    <w:rsid w:val="00890249"/>
    <w:rsid w:val="008A25A0"/>
    <w:rsid w:val="008C2E6C"/>
    <w:rsid w:val="008C38B0"/>
    <w:rsid w:val="009005FE"/>
    <w:rsid w:val="00900D98"/>
    <w:rsid w:val="009035D4"/>
    <w:rsid w:val="00916201"/>
    <w:rsid w:val="00926557"/>
    <w:rsid w:val="00931213"/>
    <w:rsid w:val="00943C89"/>
    <w:rsid w:val="00956405"/>
    <w:rsid w:val="0096290B"/>
    <w:rsid w:val="00967924"/>
    <w:rsid w:val="00975566"/>
    <w:rsid w:val="00982A9A"/>
    <w:rsid w:val="00993FDF"/>
    <w:rsid w:val="009A0652"/>
    <w:rsid w:val="009A4E5F"/>
    <w:rsid w:val="009A6D1D"/>
    <w:rsid w:val="009B2D00"/>
    <w:rsid w:val="009B3A78"/>
    <w:rsid w:val="009B606D"/>
    <w:rsid w:val="009C1F37"/>
    <w:rsid w:val="009C5C65"/>
    <w:rsid w:val="009C64F4"/>
    <w:rsid w:val="009D6F1A"/>
    <w:rsid w:val="009E088B"/>
    <w:rsid w:val="009E5BA5"/>
    <w:rsid w:val="009E6533"/>
    <w:rsid w:val="009F5C88"/>
    <w:rsid w:val="00A01BAB"/>
    <w:rsid w:val="00A10504"/>
    <w:rsid w:val="00A1071E"/>
    <w:rsid w:val="00A132CB"/>
    <w:rsid w:val="00A3038C"/>
    <w:rsid w:val="00A350DF"/>
    <w:rsid w:val="00A361E6"/>
    <w:rsid w:val="00A41BDE"/>
    <w:rsid w:val="00A5308E"/>
    <w:rsid w:val="00A55CC4"/>
    <w:rsid w:val="00A6062D"/>
    <w:rsid w:val="00A8196E"/>
    <w:rsid w:val="00A84840"/>
    <w:rsid w:val="00A8671D"/>
    <w:rsid w:val="00AB5EC4"/>
    <w:rsid w:val="00AC3BAC"/>
    <w:rsid w:val="00AC6BD0"/>
    <w:rsid w:val="00AC75E4"/>
    <w:rsid w:val="00AD32D8"/>
    <w:rsid w:val="00AD7920"/>
    <w:rsid w:val="00AE012F"/>
    <w:rsid w:val="00AE50CF"/>
    <w:rsid w:val="00AF65A6"/>
    <w:rsid w:val="00B2003C"/>
    <w:rsid w:val="00B21152"/>
    <w:rsid w:val="00B37FF3"/>
    <w:rsid w:val="00B46283"/>
    <w:rsid w:val="00B52D3A"/>
    <w:rsid w:val="00B6180B"/>
    <w:rsid w:val="00B64330"/>
    <w:rsid w:val="00B67811"/>
    <w:rsid w:val="00B70FDE"/>
    <w:rsid w:val="00B87922"/>
    <w:rsid w:val="00B90AE0"/>
    <w:rsid w:val="00BA0944"/>
    <w:rsid w:val="00BA1BD7"/>
    <w:rsid w:val="00BB4E8C"/>
    <w:rsid w:val="00BC1ACA"/>
    <w:rsid w:val="00BC1CB1"/>
    <w:rsid w:val="00BC377D"/>
    <w:rsid w:val="00BD3259"/>
    <w:rsid w:val="00BD557C"/>
    <w:rsid w:val="00BF214D"/>
    <w:rsid w:val="00BF6B78"/>
    <w:rsid w:val="00C13A53"/>
    <w:rsid w:val="00C14D3C"/>
    <w:rsid w:val="00C20796"/>
    <w:rsid w:val="00C21BDA"/>
    <w:rsid w:val="00C23E6C"/>
    <w:rsid w:val="00C50BBB"/>
    <w:rsid w:val="00C50D12"/>
    <w:rsid w:val="00C540BC"/>
    <w:rsid w:val="00C56967"/>
    <w:rsid w:val="00C64206"/>
    <w:rsid w:val="00C80C6D"/>
    <w:rsid w:val="00C92CEF"/>
    <w:rsid w:val="00C965EC"/>
    <w:rsid w:val="00CA5815"/>
    <w:rsid w:val="00CA6989"/>
    <w:rsid w:val="00CB4C5D"/>
    <w:rsid w:val="00CC4309"/>
    <w:rsid w:val="00CC444F"/>
    <w:rsid w:val="00CE2400"/>
    <w:rsid w:val="00CF44F9"/>
    <w:rsid w:val="00CF59A4"/>
    <w:rsid w:val="00D00925"/>
    <w:rsid w:val="00D04F42"/>
    <w:rsid w:val="00D270AE"/>
    <w:rsid w:val="00D434E9"/>
    <w:rsid w:val="00D51692"/>
    <w:rsid w:val="00D56DF2"/>
    <w:rsid w:val="00D82AD8"/>
    <w:rsid w:val="00D86C39"/>
    <w:rsid w:val="00D90936"/>
    <w:rsid w:val="00D9728A"/>
    <w:rsid w:val="00D972A9"/>
    <w:rsid w:val="00DA3A0B"/>
    <w:rsid w:val="00DA4D5A"/>
    <w:rsid w:val="00DC0E1E"/>
    <w:rsid w:val="00DC1248"/>
    <w:rsid w:val="00DC31B2"/>
    <w:rsid w:val="00DE598F"/>
    <w:rsid w:val="00DF5293"/>
    <w:rsid w:val="00E113F4"/>
    <w:rsid w:val="00E17922"/>
    <w:rsid w:val="00E2612E"/>
    <w:rsid w:val="00E3538D"/>
    <w:rsid w:val="00E402E2"/>
    <w:rsid w:val="00E529C6"/>
    <w:rsid w:val="00E61DC3"/>
    <w:rsid w:val="00E75695"/>
    <w:rsid w:val="00E87AE7"/>
    <w:rsid w:val="00E87B45"/>
    <w:rsid w:val="00E951F4"/>
    <w:rsid w:val="00EA0751"/>
    <w:rsid w:val="00EA7FC0"/>
    <w:rsid w:val="00EB06BD"/>
    <w:rsid w:val="00EB3F8B"/>
    <w:rsid w:val="00EB4044"/>
    <w:rsid w:val="00EF5281"/>
    <w:rsid w:val="00F01D2D"/>
    <w:rsid w:val="00F162E7"/>
    <w:rsid w:val="00F26283"/>
    <w:rsid w:val="00F34326"/>
    <w:rsid w:val="00F3791B"/>
    <w:rsid w:val="00F46A88"/>
    <w:rsid w:val="00F47049"/>
    <w:rsid w:val="00F52EE6"/>
    <w:rsid w:val="00F544AF"/>
    <w:rsid w:val="00F627B9"/>
    <w:rsid w:val="00F6422C"/>
    <w:rsid w:val="00F67126"/>
    <w:rsid w:val="00F969DB"/>
    <w:rsid w:val="00FE1075"/>
    <w:rsid w:val="00FE11EC"/>
    <w:rsid w:val="00FE1204"/>
    <w:rsid w:val="00FE2277"/>
    <w:rsid w:val="00FF222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C77D1"/>
  <w15:docId w15:val="{7F0A3C7F-DA2F-42DD-802A-09CAE244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Light" w:eastAsia="Segoe UI Light" w:hAnsi="Segoe UI Light" w:cs="Segoe UI Light"/>
      <w:lang w:val="el-GR"/>
    </w:rPr>
  </w:style>
  <w:style w:type="paragraph" w:styleId="Heading1">
    <w:name w:val="heading 1"/>
    <w:basedOn w:val="Normal"/>
    <w:next w:val="Normal"/>
    <w:link w:val="Heading1Char"/>
    <w:uiPriority w:val="9"/>
    <w:qFormat/>
    <w:rsid w:val="00F379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F52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01D2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264"/>
      <w:ind w:left="3992" w:right="4461"/>
      <w:jc w:val="center"/>
    </w:pPr>
    <w:rPr>
      <w:sz w:val="24"/>
      <w:szCs w:val="24"/>
    </w:rPr>
  </w:style>
  <w:style w:type="paragraph" w:styleId="ListParagraph">
    <w:name w:val="List Paragraph"/>
    <w:basedOn w:val="Normal"/>
    <w:uiPriority w:val="1"/>
    <w:qFormat/>
    <w:pPr>
      <w:spacing w:before="5"/>
      <w:ind w:left="117" w:right="126"/>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54657D"/>
    <w:rPr>
      <w:sz w:val="20"/>
      <w:szCs w:val="20"/>
    </w:rPr>
  </w:style>
  <w:style w:type="character" w:customStyle="1" w:styleId="FootnoteTextChar">
    <w:name w:val="Footnote Text Char"/>
    <w:basedOn w:val="DefaultParagraphFont"/>
    <w:link w:val="FootnoteText"/>
    <w:uiPriority w:val="99"/>
    <w:semiHidden/>
    <w:rsid w:val="0054657D"/>
    <w:rPr>
      <w:rFonts w:ascii="Segoe UI Light" w:eastAsia="Segoe UI Light" w:hAnsi="Segoe UI Light" w:cs="Segoe UI Light"/>
      <w:sz w:val="20"/>
      <w:szCs w:val="20"/>
      <w:lang w:val="el-GR"/>
    </w:rPr>
  </w:style>
  <w:style w:type="character" w:styleId="FootnoteReference">
    <w:name w:val="footnote reference"/>
    <w:basedOn w:val="DefaultParagraphFont"/>
    <w:uiPriority w:val="99"/>
    <w:semiHidden/>
    <w:unhideWhenUsed/>
    <w:rsid w:val="0054657D"/>
    <w:rPr>
      <w:vertAlign w:val="superscript"/>
    </w:rPr>
  </w:style>
  <w:style w:type="paragraph" w:styleId="Header">
    <w:name w:val="header"/>
    <w:basedOn w:val="Normal"/>
    <w:link w:val="HeaderChar"/>
    <w:uiPriority w:val="99"/>
    <w:unhideWhenUsed/>
    <w:rsid w:val="004257C8"/>
    <w:pPr>
      <w:tabs>
        <w:tab w:val="center" w:pos="4153"/>
        <w:tab w:val="right" w:pos="8306"/>
      </w:tabs>
    </w:pPr>
  </w:style>
  <w:style w:type="character" w:customStyle="1" w:styleId="HeaderChar">
    <w:name w:val="Header Char"/>
    <w:basedOn w:val="DefaultParagraphFont"/>
    <w:link w:val="Header"/>
    <w:uiPriority w:val="99"/>
    <w:rsid w:val="004257C8"/>
    <w:rPr>
      <w:rFonts w:ascii="Segoe UI Light" w:eastAsia="Segoe UI Light" w:hAnsi="Segoe UI Light" w:cs="Segoe UI Light"/>
      <w:lang w:val="el-GR"/>
    </w:rPr>
  </w:style>
  <w:style w:type="paragraph" w:styleId="Footer">
    <w:name w:val="footer"/>
    <w:basedOn w:val="Normal"/>
    <w:link w:val="FooterChar"/>
    <w:uiPriority w:val="99"/>
    <w:unhideWhenUsed/>
    <w:rsid w:val="004257C8"/>
    <w:pPr>
      <w:tabs>
        <w:tab w:val="center" w:pos="4153"/>
        <w:tab w:val="right" w:pos="8306"/>
      </w:tabs>
    </w:pPr>
  </w:style>
  <w:style w:type="character" w:customStyle="1" w:styleId="FooterChar">
    <w:name w:val="Footer Char"/>
    <w:basedOn w:val="DefaultParagraphFont"/>
    <w:link w:val="Footer"/>
    <w:uiPriority w:val="99"/>
    <w:rsid w:val="004257C8"/>
    <w:rPr>
      <w:rFonts w:ascii="Segoe UI Light" w:eastAsia="Segoe UI Light" w:hAnsi="Segoe UI Light" w:cs="Segoe UI Light"/>
      <w:lang w:val="el-GR"/>
    </w:rPr>
  </w:style>
  <w:style w:type="character" w:styleId="Hyperlink">
    <w:name w:val="Hyperlink"/>
    <w:basedOn w:val="DefaultParagraphFont"/>
    <w:uiPriority w:val="99"/>
    <w:unhideWhenUsed/>
    <w:rsid w:val="00DA4D5A"/>
    <w:rPr>
      <w:color w:val="0000FF"/>
      <w:u w:val="single"/>
    </w:rPr>
  </w:style>
  <w:style w:type="paragraph" w:styleId="BalloonText">
    <w:name w:val="Balloon Text"/>
    <w:basedOn w:val="Normal"/>
    <w:link w:val="BalloonTextChar"/>
    <w:uiPriority w:val="99"/>
    <w:semiHidden/>
    <w:unhideWhenUsed/>
    <w:rsid w:val="002E6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2BE"/>
    <w:rPr>
      <w:rFonts w:ascii="Segoe UI" w:eastAsia="Segoe UI Light" w:hAnsi="Segoe UI" w:cs="Segoe UI"/>
      <w:sz w:val="18"/>
      <w:szCs w:val="18"/>
      <w:lang w:val="el-GR"/>
    </w:rPr>
  </w:style>
  <w:style w:type="character" w:styleId="UnresolvedMention">
    <w:name w:val="Unresolved Mention"/>
    <w:basedOn w:val="DefaultParagraphFont"/>
    <w:uiPriority w:val="99"/>
    <w:semiHidden/>
    <w:unhideWhenUsed/>
    <w:rsid w:val="002862FA"/>
    <w:rPr>
      <w:color w:val="605E5C"/>
      <w:shd w:val="clear" w:color="auto" w:fill="E1DFDD"/>
    </w:rPr>
  </w:style>
  <w:style w:type="paragraph" w:styleId="NormalWeb">
    <w:name w:val="Normal (Web)"/>
    <w:basedOn w:val="Normal"/>
    <w:uiPriority w:val="99"/>
    <w:semiHidden/>
    <w:unhideWhenUsed/>
    <w:rsid w:val="00AE012F"/>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DF5293"/>
    <w:rPr>
      <w:rFonts w:asciiTheme="majorHAnsi" w:eastAsiaTheme="majorEastAsia" w:hAnsiTheme="majorHAnsi" w:cstheme="majorBidi"/>
      <w:color w:val="365F91" w:themeColor="accent1" w:themeShade="BF"/>
      <w:sz w:val="26"/>
      <w:szCs w:val="26"/>
      <w:lang w:val="el-GR"/>
    </w:rPr>
  </w:style>
  <w:style w:type="character" w:customStyle="1" w:styleId="Heading3Char">
    <w:name w:val="Heading 3 Char"/>
    <w:basedOn w:val="DefaultParagraphFont"/>
    <w:link w:val="Heading3"/>
    <w:uiPriority w:val="9"/>
    <w:semiHidden/>
    <w:rsid w:val="00F01D2D"/>
    <w:rPr>
      <w:rFonts w:asciiTheme="majorHAnsi" w:eastAsiaTheme="majorEastAsia" w:hAnsiTheme="majorHAnsi" w:cstheme="majorBidi"/>
      <w:color w:val="243F60" w:themeColor="accent1" w:themeShade="7F"/>
      <w:sz w:val="24"/>
      <w:szCs w:val="24"/>
      <w:lang w:val="el-GR"/>
    </w:rPr>
  </w:style>
  <w:style w:type="character" w:styleId="Emphasis">
    <w:name w:val="Emphasis"/>
    <w:basedOn w:val="DefaultParagraphFont"/>
    <w:uiPriority w:val="20"/>
    <w:qFormat/>
    <w:rsid w:val="00F3791B"/>
    <w:rPr>
      <w:i/>
      <w:iCs/>
    </w:rPr>
  </w:style>
  <w:style w:type="character" w:customStyle="1" w:styleId="Heading1Char">
    <w:name w:val="Heading 1 Char"/>
    <w:basedOn w:val="DefaultParagraphFont"/>
    <w:link w:val="Heading1"/>
    <w:uiPriority w:val="9"/>
    <w:rsid w:val="00F3791B"/>
    <w:rPr>
      <w:rFonts w:asciiTheme="majorHAnsi" w:eastAsiaTheme="majorEastAsia" w:hAnsiTheme="majorHAnsi" w:cstheme="majorBidi"/>
      <w:color w:val="365F91"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826">
      <w:bodyDiv w:val="1"/>
      <w:marLeft w:val="0"/>
      <w:marRight w:val="0"/>
      <w:marTop w:val="0"/>
      <w:marBottom w:val="0"/>
      <w:divBdr>
        <w:top w:val="none" w:sz="0" w:space="0" w:color="auto"/>
        <w:left w:val="none" w:sz="0" w:space="0" w:color="auto"/>
        <w:bottom w:val="none" w:sz="0" w:space="0" w:color="auto"/>
        <w:right w:val="none" w:sz="0" w:space="0" w:color="auto"/>
      </w:divBdr>
      <w:divsChild>
        <w:div w:id="174392133">
          <w:marLeft w:val="0"/>
          <w:marRight w:val="0"/>
          <w:marTop w:val="280"/>
          <w:marBottom w:val="280"/>
          <w:divBdr>
            <w:top w:val="none" w:sz="0" w:space="0" w:color="auto"/>
            <w:left w:val="none" w:sz="0" w:space="0" w:color="auto"/>
            <w:bottom w:val="none" w:sz="0" w:space="0" w:color="auto"/>
            <w:right w:val="none" w:sz="0" w:space="0" w:color="auto"/>
          </w:divBdr>
        </w:div>
      </w:divsChild>
    </w:div>
    <w:div w:id="83691107">
      <w:bodyDiv w:val="1"/>
      <w:marLeft w:val="0"/>
      <w:marRight w:val="0"/>
      <w:marTop w:val="0"/>
      <w:marBottom w:val="0"/>
      <w:divBdr>
        <w:top w:val="none" w:sz="0" w:space="0" w:color="auto"/>
        <w:left w:val="none" w:sz="0" w:space="0" w:color="auto"/>
        <w:bottom w:val="none" w:sz="0" w:space="0" w:color="auto"/>
        <w:right w:val="none" w:sz="0" w:space="0" w:color="auto"/>
      </w:divBdr>
      <w:divsChild>
        <w:div w:id="1869486412">
          <w:marLeft w:val="0"/>
          <w:marRight w:val="0"/>
          <w:marTop w:val="280"/>
          <w:marBottom w:val="280"/>
          <w:divBdr>
            <w:top w:val="none" w:sz="0" w:space="0" w:color="auto"/>
            <w:left w:val="none" w:sz="0" w:space="0" w:color="auto"/>
            <w:bottom w:val="none" w:sz="0" w:space="0" w:color="auto"/>
            <w:right w:val="none" w:sz="0" w:space="0" w:color="auto"/>
          </w:divBdr>
        </w:div>
      </w:divsChild>
    </w:div>
    <w:div w:id="397479914">
      <w:bodyDiv w:val="1"/>
      <w:marLeft w:val="0"/>
      <w:marRight w:val="0"/>
      <w:marTop w:val="0"/>
      <w:marBottom w:val="0"/>
      <w:divBdr>
        <w:top w:val="none" w:sz="0" w:space="0" w:color="auto"/>
        <w:left w:val="none" w:sz="0" w:space="0" w:color="auto"/>
        <w:bottom w:val="none" w:sz="0" w:space="0" w:color="auto"/>
        <w:right w:val="none" w:sz="0" w:space="0" w:color="auto"/>
      </w:divBdr>
      <w:divsChild>
        <w:div w:id="1790318898">
          <w:marLeft w:val="0"/>
          <w:marRight w:val="0"/>
          <w:marTop w:val="280"/>
          <w:marBottom w:val="280"/>
          <w:divBdr>
            <w:top w:val="none" w:sz="0" w:space="0" w:color="auto"/>
            <w:left w:val="none" w:sz="0" w:space="0" w:color="auto"/>
            <w:bottom w:val="none" w:sz="0" w:space="0" w:color="auto"/>
            <w:right w:val="none" w:sz="0" w:space="0" w:color="auto"/>
          </w:divBdr>
        </w:div>
      </w:divsChild>
    </w:div>
    <w:div w:id="572398240">
      <w:bodyDiv w:val="1"/>
      <w:marLeft w:val="0"/>
      <w:marRight w:val="0"/>
      <w:marTop w:val="0"/>
      <w:marBottom w:val="0"/>
      <w:divBdr>
        <w:top w:val="none" w:sz="0" w:space="0" w:color="auto"/>
        <w:left w:val="none" w:sz="0" w:space="0" w:color="auto"/>
        <w:bottom w:val="none" w:sz="0" w:space="0" w:color="auto"/>
        <w:right w:val="none" w:sz="0" w:space="0" w:color="auto"/>
      </w:divBdr>
      <w:divsChild>
        <w:div w:id="1629428772">
          <w:marLeft w:val="0"/>
          <w:marRight w:val="0"/>
          <w:marTop w:val="280"/>
          <w:marBottom w:val="280"/>
          <w:divBdr>
            <w:top w:val="none" w:sz="0" w:space="0" w:color="auto"/>
            <w:left w:val="none" w:sz="0" w:space="0" w:color="auto"/>
            <w:bottom w:val="none" w:sz="0" w:space="0" w:color="auto"/>
            <w:right w:val="none" w:sz="0" w:space="0" w:color="auto"/>
          </w:divBdr>
        </w:div>
      </w:divsChild>
    </w:div>
    <w:div w:id="877013186">
      <w:bodyDiv w:val="1"/>
      <w:marLeft w:val="0"/>
      <w:marRight w:val="0"/>
      <w:marTop w:val="0"/>
      <w:marBottom w:val="0"/>
      <w:divBdr>
        <w:top w:val="none" w:sz="0" w:space="0" w:color="auto"/>
        <w:left w:val="none" w:sz="0" w:space="0" w:color="auto"/>
        <w:bottom w:val="none" w:sz="0" w:space="0" w:color="auto"/>
        <w:right w:val="none" w:sz="0" w:space="0" w:color="auto"/>
      </w:divBdr>
    </w:div>
    <w:div w:id="951857360">
      <w:bodyDiv w:val="1"/>
      <w:marLeft w:val="0"/>
      <w:marRight w:val="0"/>
      <w:marTop w:val="0"/>
      <w:marBottom w:val="0"/>
      <w:divBdr>
        <w:top w:val="none" w:sz="0" w:space="0" w:color="auto"/>
        <w:left w:val="none" w:sz="0" w:space="0" w:color="auto"/>
        <w:bottom w:val="none" w:sz="0" w:space="0" w:color="auto"/>
        <w:right w:val="none" w:sz="0" w:space="0" w:color="auto"/>
      </w:divBdr>
      <w:divsChild>
        <w:div w:id="1087504392">
          <w:marLeft w:val="0"/>
          <w:marRight w:val="0"/>
          <w:marTop w:val="280"/>
          <w:marBottom w:val="280"/>
          <w:divBdr>
            <w:top w:val="none" w:sz="0" w:space="0" w:color="auto"/>
            <w:left w:val="none" w:sz="0" w:space="0" w:color="auto"/>
            <w:bottom w:val="none" w:sz="0" w:space="0" w:color="auto"/>
            <w:right w:val="none" w:sz="0" w:space="0" w:color="auto"/>
          </w:divBdr>
        </w:div>
      </w:divsChild>
    </w:div>
    <w:div w:id="1194608674">
      <w:bodyDiv w:val="1"/>
      <w:marLeft w:val="0"/>
      <w:marRight w:val="0"/>
      <w:marTop w:val="0"/>
      <w:marBottom w:val="0"/>
      <w:divBdr>
        <w:top w:val="none" w:sz="0" w:space="0" w:color="auto"/>
        <w:left w:val="none" w:sz="0" w:space="0" w:color="auto"/>
        <w:bottom w:val="none" w:sz="0" w:space="0" w:color="auto"/>
        <w:right w:val="none" w:sz="0" w:space="0" w:color="auto"/>
      </w:divBdr>
      <w:divsChild>
        <w:div w:id="1263608703">
          <w:marLeft w:val="0"/>
          <w:marRight w:val="0"/>
          <w:marTop w:val="280"/>
          <w:marBottom w:val="280"/>
          <w:divBdr>
            <w:top w:val="none" w:sz="0" w:space="0" w:color="auto"/>
            <w:left w:val="none" w:sz="0" w:space="0" w:color="auto"/>
            <w:bottom w:val="none" w:sz="0" w:space="0" w:color="auto"/>
            <w:right w:val="none" w:sz="0" w:space="0" w:color="auto"/>
          </w:divBdr>
        </w:div>
      </w:divsChild>
    </w:div>
    <w:div w:id="1486553584">
      <w:bodyDiv w:val="1"/>
      <w:marLeft w:val="0"/>
      <w:marRight w:val="0"/>
      <w:marTop w:val="0"/>
      <w:marBottom w:val="0"/>
      <w:divBdr>
        <w:top w:val="none" w:sz="0" w:space="0" w:color="auto"/>
        <w:left w:val="none" w:sz="0" w:space="0" w:color="auto"/>
        <w:bottom w:val="none" w:sz="0" w:space="0" w:color="auto"/>
        <w:right w:val="none" w:sz="0" w:space="0" w:color="auto"/>
      </w:divBdr>
      <w:divsChild>
        <w:div w:id="921187281">
          <w:marLeft w:val="0"/>
          <w:marRight w:val="0"/>
          <w:marTop w:val="280"/>
          <w:marBottom w:val="280"/>
          <w:divBdr>
            <w:top w:val="none" w:sz="0" w:space="0" w:color="auto"/>
            <w:left w:val="none" w:sz="0" w:space="0" w:color="auto"/>
            <w:bottom w:val="none" w:sz="0" w:space="0" w:color="auto"/>
            <w:right w:val="none" w:sz="0" w:space="0" w:color="auto"/>
          </w:divBdr>
        </w:div>
        <w:div w:id="1318804739">
          <w:marLeft w:val="0"/>
          <w:marRight w:val="0"/>
          <w:marTop w:val="280"/>
          <w:marBottom w:val="280"/>
          <w:divBdr>
            <w:top w:val="none" w:sz="0" w:space="0" w:color="auto"/>
            <w:left w:val="none" w:sz="0" w:space="0" w:color="auto"/>
            <w:bottom w:val="none" w:sz="0" w:space="0" w:color="auto"/>
            <w:right w:val="none" w:sz="0" w:space="0" w:color="auto"/>
          </w:divBdr>
        </w:div>
        <w:div w:id="1746298773">
          <w:marLeft w:val="0"/>
          <w:marRight w:val="0"/>
          <w:marTop w:val="280"/>
          <w:marBottom w:val="280"/>
          <w:divBdr>
            <w:top w:val="none" w:sz="0" w:space="0" w:color="auto"/>
            <w:left w:val="none" w:sz="0" w:space="0" w:color="auto"/>
            <w:bottom w:val="none" w:sz="0" w:space="0" w:color="auto"/>
            <w:right w:val="none" w:sz="0" w:space="0" w:color="auto"/>
          </w:divBdr>
        </w:div>
        <w:div w:id="1562130867">
          <w:marLeft w:val="0"/>
          <w:marRight w:val="0"/>
          <w:marTop w:val="280"/>
          <w:marBottom w:val="280"/>
          <w:divBdr>
            <w:top w:val="none" w:sz="0" w:space="0" w:color="auto"/>
            <w:left w:val="none" w:sz="0" w:space="0" w:color="auto"/>
            <w:bottom w:val="none" w:sz="0" w:space="0" w:color="auto"/>
            <w:right w:val="none" w:sz="0" w:space="0" w:color="auto"/>
          </w:divBdr>
        </w:div>
        <w:div w:id="360209780">
          <w:marLeft w:val="0"/>
          <w:marRight w:val="0"/>
          <w:marTop w:val="280"/>
          <w:marBottom w:val="280"/>
          <w:divBdr>
            <w:top w:val="none" w:sz="0" w:space="0" w:color="auto"/>
            <w:left w:val="none" w:sz="0" w:space="0" w:color="auto"/>
            <w:bottom w:val="none" w:sz="0" w:space="0" w:color="auto"/>
            <w:right w:val="none" w:sz="0" w:space="0" w:color="auto"/>
          </w:divBdr>
        </w:div>
        <w:div w:id="688022424">
          <w:marLeft w:val="0"/>
          <w:marRight w:val="0"/>
          <w:marTop w:val="280"/>
          <w:marBottom w:val="280"/>
          <w:divBdr>
            <w:top w:val="none" w:sz="0" w:space="0" w:color="auto"/>
            <w:left w:val="none" w:sz="0" w:space="0" w:color="auto"/>
            <w:bottom w:val="none" w:sz="0" w:space="0" w:color="auto"/>
            <w:right w:val="none" w:sz="0" w:space="0" w:color="auto"/>
          </w:divBdr>
        </w:div>
        <w:div w:id="1456946830">
          <w:marLeft w:val="0"/>
          <w:marRight w:val="0"/>
          <w:marTop w:val="280"/>
          <w:marBottom w:val="280"/>
          <w:divBdr>
            <w:top w:val="none" w:sz="0" w:space="0" w:color="auto"/>
            <w:left w:val="none" w:sz="0" w:space="0" w:color="auto"/>
            <w:bottom w:val="none" w:sz="0" w:space="0" w:color="auto"/>
            <w:right w:val="none" w:sz="0" w:space="0" w:color="auto"/>
          </w:divBdr>
        </w:div>
        <w:div w:id="1603877800">
          <w:marLeft w:val="0"/>
          <w:marRight w:val="0"/>
          <w:marTop w:val="280"/>
          <w:marBottom w:val="280"/>
          <w:divBdr>
            <w:top w:val="none" w:sz="0" w:space="0" w:color="auto"/>
            <w:left w:val="none" w:sz="0" w:space="0" w:color="auto"/>
            <w:bottom w:val="none" w:sz="0" w:space="0" w:color="auto"/>
            <w:right w:val="none" w:sz="0" w:space="0" w:color="auto"/>
          </w:divBdr>
        </w:div>
        <w:div w:id="782772349">
          <w:marLeft w:val="0"/>
          <w:marRight w:val="0"/>
          <w:marTop w:val="280"/>
          <w:marBottom w:val="280"/>
          <w:divBdr>
            <w:top w:val="none" w:sz="0" w:space="0" w:color="auto"/>
            <w:left w:val="none" w:sz="0" w:space="0" w:color="auto"/>
            <w:bottom w:val="none" w:sz="0" w:space="0" w:color="auto"/>
            <w:right w:val="none" w:sz="0" w:space="0" w:color="auto"/>
          </w:divBdr>
        </w:div>
        <w:div w:id="1457287078">
          <w:marLeft w:val="0"/>
          <w:marRight w:val="0"/>
          <w:marTop w:val="280"/>
          <w:marBottom w:val="280"/>
          <w:divBdr>
            <w:top w:val="none" w:sz="0" w:space="0" w:color="auto"/>
            <w:left w:val="none" w:sz="0" w:space="0" w:color="auto"/>
            <w:bottom w:val="none" w:sz="0" w:space="0" w:color="auto"/>
            <w:right w:val="none" w:sz="0" w:space="0" w:color="auto"/>
          </w:divBdr>
        </w:div>
        <w:div w:id="2018999442">
          <w:marLeft w:val="0"/>
          <w:marRight w:val="0"/>
          <w:marTop w:val="280"/>
          <w:marBottom w:val="280"/>
          <w:divBdr>
            <w:top w:val="none" w:sz="0" w:space="0" w:color="auto"/>
            <w:left w:val="none" w:sz="0" w:space="0" w:color="auto"/>
            <w:bottom w:val="none" w:sz="0" w:space="0" w:color="auto"/>
            <w:right w:val="none" w:sz="0" w:space="0" w:color="auto"/>
          </w:divBdr>
        </w:div>
        <w:div w:id="408043333">
          <w:marLeft w:val="0"/>
          <w:marRight w:val="0"/>
          <w:marTop w:val="280"/>
          <w:marBottom w:val="280"/>
          <w:divBdr>
            <w:top w:val="none" w:sz="0" w:space="0" w:color="auto"/>
            <w:left w:val="none" w:sz="0" w:space="0" w:color="auto"/>
            <w:bottom w:val="none" w:sz="0" w:space="0" w:color="auto"/>
            <w:right w:val="none" w:sz="0" w:space="0" w:color="auto"/>
          </w:divBdr>
        </w:div>
        <w:div w:id="1301612050">
          <w:marLeft w:val="0"/>
          <w:marRight w:val="0"/>
          <w:marTop w:val="280"/>
          <w:marBottom w:val="280"/>
          <w:divBdr>
            <w:top w:val="none" w:sz="0" w:space="0" w:color="auto"/>
            <w:left w:val="none" w:sz="0" w:space="0" w:color="auto"/>
            <w:bottom w:val="none" w:sz="0" w:space="0" w:color="auto"/>
            <w:right w:val="none" w:sz="0" w:space="0" w:color="auto"/>
          </w:divBdr>
        </w:div>
      </w:divsChild>
    </w:div>
    <w:div w:id="1626503076">
      <w:bodyDiv w:val="1"/>
      <w:marLeft w:val="0"/>
      <w:marRight w:val="0"/>
      <w:marTop w:val="0"/>
      <w:marBottom w:val="0"/>
      <w:divBdr>
        <w:top w:val="none" w:sz="0" w:space="0" w:color="auto"/>
        <w:left w:val="none" w:sz="0" w:space="0" w:color="auto"/>
        <w:bottom w:val="none" w:sz="0" w:space="0" w:color="auto"/>
        <w:right w:val="none" w:sz="0" w:space="0" w:color="auto"/>
      </w:divBdr>
      <w:divsChild>
        <w:div w:id="25956625">
          <w:marLeft w:val="0"/>
          <w:marRight w:val="0"/>
          <w:marTop w:val="280"/>
          <w:marBottom w:val="280"/>
          <w:divBdr>
            <w:top w:val="none" w:sz="0" w:space="0" w:color="auto"/>
            <w:left w:val="none" w:sz="0" w:space="0" w:color="auto"/>
            <w:bottom w:val="none" w:sz="0" w:space="0" w:color="auto"/>
            <w:right w:val="none" w:sz="0" w:space="0" w:color="auto"/>
          </w:divBdr>
        </w:div>
        <w:div w:id="170535023">
          <w:marLeft w:val="0"/>
          <w:marRight w:val="0"/>
          <w:marTop w:val="280"/>
          <w:marBottom w:val="280"/>
          <w:divBdr>
            <w:top w:val="none" w:sz="0" w:space="0" w:color="auto"/>
            <w:left w:val="none" w:sz="0" w:space="0" w:color="auto"/>
            <w:bottom w:val="none" w:sz="0" w:space="0" w:color="auto"/>
            <w:right w:val="none" w:sz="0" w:space="0" w:color="auto"/>
          </w:divBdr>
        </w:div>
        <w:div w:id="800222720">
          <w:marLeft w:val="0"/>
          <w:marRight w:val="0"/>
          <w:marTop w:val="280"/>
          <w:marBottom w:val="280"/>
          <w:divBdr>
            <w:top w:val="none" w:sz="0" w:space="0" w:color="auto"/>
            <w:left w:val="none" w:sz="0" w:space="0" w:color="auto"/>
            <w:bottom w:val="none" w:sz="0" w:space="0" w:color="auto"/>
            <w:right w:val="none" w:sz="0" w:space="0" w:color="auto"/>
          </w:divBdr>
        </w:div>
        <w:div w:id="378895249">
          <w:marLeft w:val="0"/>
          <w:marRight w:val="0"/>
          <w:marTop w:val="280"/>
          <w:marBottom w:val="280"/>
          <w:divBdr>
            <w:top w:val="none" w:sz="0" w:space="0" w:color="auto"/>
            <w:left w:val="none" w:sz="0" w:space="0" w:color="auto"/>
            <w:bottom w:val="none" w:sz="0" w:space="0" w:color="auto"/>
            <w:right w:val="none" w:sz="0" w:space="0" w:color="auto"/>
          </w:divBdr>
        </w:div>
        <w:div w:id="614210733">
          <w:marLeft w:val="0"/>
          <w:marRight w:val="0"/>
          <w:marTop w:val="280"/>
          <w:marBottom w:val="280"/>
          <w:divBdr>
            <w:top w:val="none" w:sz="0" w:space="0" w:color="auto"/>
            <w:left w:val="none" w:sz="0" w:space="0" w:color="auto"/>
            <w:bottom w:val="none" w:sz="0" w:space="0" w:color="auto"/>
            <w:right w:val="none" w:sz="0" w:space="0" w:color="auto"/>
          </w:divBdr>
        </w:div>
        <w:div w:id="784620073">
          <w:marLeft w:val="0"/>
          <w:marRight w:val="0"/>
          <w:marTop w:val="280"/>
          <w:marBottom w:val="280"/>
          <w:divBdr>
            <w:top w:val="none" w:sz="0" w:space="0" w:color="auto"/>
            <w:left w:val="none" w:sz="0" w:space="0" w:color="auto"/>
            <w:bottom w:val="none" w:sz="0" w:space="0" w:color="auto"/>
            <w:right w:val="none" w:sz="0" w:space="0" w:color="auto"/>
          </w:divBdr>
        </w:div>
        <w:div w:id="2061974075">
          <w:marLeft w:val="0"/>
          <w:marRight w:val="0"/>
          <w:marTop w:val="280"/>
          <w:marBottom w:val="280"/>
          <w:divBdr>
            <w:top w:val="none" w:sz="0" w:space="0" w:color="auto"/>
            <w:left w:val="none" w:sz="0" w:space="0" w:color="auto"/>
            <w:bottom w:val="none" w:sz="0" w:space="0" w:color="auto"/>
            <w:right w:val="none" w:sz="0" w:space="0" w:color="auto"/>
          </w:divBdr>
        </w:div>
        <w:div w:id="13651637">
          <w:marLeft w:val="0"/>
          <w:marRight w:val="0"/>
          <w:marTop w:val="280"/>
          <w:marBottom w:val="280"/>
          <w:divBdr>
            <w:top w:val="none" w:sz="0" w:space="0" w:color="auto"/>
            <w:left w:val="none" w:sz="0" w:space="0" w:color="auto"/>
            <w:bottom w:val="none" w:sz="0" w:space="0" w:color="auto"/>
            <w:right w:val="none" w:sz="0" w:space="0" w:color="auto"/>
          </w:divBdr>
        </w:div>
        <w:div w:id="561409116">
          <w:marLeft w:val="0"/>
          <w:marRight w:val="0"/>
          <w:marTop w:val="280"/>
          <w:marBottom w:val="280"/>
          <w:divBdr>
            <w:top w:val="none" w:sz="0" w:space="0" w:color="auto"/>
            <w:left w:val="none" w:sz="0" w:space="0" w:color="auto"/>
            <w:bottom w:val="none" w:sz="0" w:space="0" w:color="auto"/>
            <w:right w:val="none" w:sz="0" w:space="0" w:color="auto"/>
          </w:divBdr>
        </w:div>
        <w:div w:id="1078357072">
          <w:marLeft w:val="0"/>
          <w:marRight w:val="0"/>
          <w:marTop w:val="280"/>
          <w:marBottom w:val="280"/>
          <w:divBdr>
            <w:top w:val="none" w:sz="0" w:space="0" w:color="auto"/>
            <w:left w:val="none" w:sz="0" w:space="0" w:color="auto"/>
            <w:bottom w:val="none" w:sz="0" w:space="0" w:color="auto"/>
            <w:right w:val="none" w:sz="0" w:space="0" w:color="auto"/>
          </w:divBdr>
        </w:div>
        <w:div w:id="190455112">
          <w:marLeft w:val="0"/>
          <w:marRight w:val="0"/>
          <w:marTop w:val="280"/>
          <w:marBottom w:val="280"/>
          <w:divBdr>
            <w:top w:val="none" w:sz="0" w:space="0" w:color="auto"/>
            <w:left w:val="none" w:sz="0" w:space="0" w:color="auto"/>
            <w:bottom w:val="none" w:sz="0" w:space="0" w:color="auto"/>
            <w:right w:val="none" w:sz="0" w:space="0" w:color="auto"/>
          </w:divBdr>
        </w:div>
        <w:div w:id="1647584234">
          <w:marLeft w:val="0"/>
          <w:marRight w:val="0"/>
          <w:marTop w:val="280"/>
          <w:marBottom w:val="280"/>
          <w:divBdr>
            <w:top w:val="none" w:sz="0" w:space="0" w:color="auto"/>
            <w:left w:val="none" w:sz="0" w:space="0" w:color="auto"/>
            <w:bottom w:val="none" w:sz="0" w:space="0" w:color="auto"/>
            <w:right w:val="none" w:sz="0" w:space="0" w:color="auto"/>
          </w:divBdr>
        </w:div>
        <w:div w:id="1326009262">
          <w:marLeft w:val="0"/>
          <w:marRight w:val="0"/>
          <w:marTop w:val="280"/>
          <w:marBottom w:val="280"/>
          <w:divBdr>
            <w:top w:val="none" w:sz="0" w:space="0" w:color="auto"/>
            <w:left w:val="none" w:sz="0" w:space="0" w:color="auto"/>
            <w:bottom w:val="none" w:sz="0" w:space="0" w:color="auto"/>
            <w:right w:val="none" w:sz="0" w:space="0" w:color="auto"/>
          </w:divBdr>
        </w:div>
      </w:divsChild>
    </w:div>
    <w:div w:id="1663464867">
      <w:bodyDiv w:val="1"/>
      <w:marLeft w:val="0"/>
      <w:marRight w:val="0"/>
      <w:marTop w:val="0"/>
      <w:marBottom w:val="0"/>
      <w:divBdr>
        <w:top w:val="none" w:sz="0" w:space="0" w:color="auto"/>
        <w:left w:val="none" w:sz="0" w:space="0" w:color="auto"/>
        <w:bottom w:val="none" w:sz="0" w:space="0" w:color="auto"/>
        <w:right w:val="none" w:sz="0" w:space="0" w:color="auto"/>
      </w:divBdr>
    </w:div>
    <w:div w:id="1670596705">
      <w:bodyDiv w:val="1"/>
      <w:marLeft w:val="0"/>
      <w:marRight w:val="0"/>
      <w:marTop w:val="0"/>
      <w:marBottom w:val="0"/>
      <w:divBdr>
        <w:top w:val="none" w:sz="0" w:space="0" w:color="auto"/>
        <w:left w:val="none" w:sz="0" w:space="0" w:color="auto"/>
        <w:bottom w:val="none" w:sz="0" w:space="0" w:color="auto"/>
        <w:right w:val="none" w:sz="0" w:space="0" w:color="auto"/>
      </w:divBdr>
    </w:div>
    <w:div w:id="1673289146">
      <w:bodyDiv w:val="1"/>
      <w:marLeft w:val="0"/>
      <w:marRight w:val="0"/>
      <w:marTop w:val="0"/>
      <w:marBottom w:val="0"/>
      <w:divBdr>
        <w:top w:val="none" w:sz="0" w:space="0" w:color="auto"/>
        <w:left w:val="none" w:sz="0" w:space="0" w:color="auto"/>
        <w:bottom w:val="none" w:sz="0" w:space="0" w:color="auto"/>
        <w:right w:val="none" w:sz="0" w:space="0" w:color="auto"/>
      </w:divBdr>
    </w:div>
    <w:div w:id="1793286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0A861-925F-49BD-ACCE-958CF580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423</Words>
  <Characters>2414</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ATHINA</dc:creator>
  <cp:lastModifiedBy>Σπύρος Βλαβιανός</cp:lastModifiedBy>
  <cp:revision>5</cp:revision>
  <cp:lastPrinted>2025-11-13T08:00:00Z</cp:lastPrinted>
  <dcterms:created xsi:type="dcterms:W3CDTF">2025-11-12T10:07:00Z</dcterms:created>
  <dcterms:modified xsi:type="dcterms:W3CDTF">2025-11-13T08:00:00Z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2016</vt:lpwstr>
  </property>
  <property fmtid="{D5CDD505-2E9C-101B-9397-08002B2CF9AE}" pid="4" name="LastSaved">
    <vt:filetime>2024-02-01T00:00:00Z</vt:filetime>
  </property>
</Properties>
</file>