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7140" w14:textId="77777777" w:rsidR="00D16500" w:rsidRDefault="00D16500" w:rsidP="00D82AD8">
      <w:pPr>
        <w:pStyle w:val="BodyText"/>
        <w:spacing w:line="360" w:lineRule="auto"/>
        <w:ind w:left="3119" w:hanging="142"/>
        <w:rPr>
          <w:rFonts w:ascii="Verdana" w:hAnsi="Verdana" w:cstheme="minorHAnsi"/>
        </w:rPr>
      </w:pPr>
    </w:p>
    <w:p w14:paraId="3F751F71" w14:textId="56339C77" w:rsidR="00790754" w:rsidRPr="0054111A" w:rsidRDefault="004B502B" w:rsidP="00D82AD8">
      <w:pPr>
        <w:pStyle w:val="BodyText"/>
        <w:spacing w:line="360" w:lineRule="auto"/>
        <w:ind w:left="3119" w:hanging="142"/>
        <w:rPr>
          <w:rFonts w:ascii="Verdana" w:hAnsi="Verdana" w:cstheme="minorHAnsi"/>
        </w:rPr>
      </w:pPr>
      <w:r w:rsidRPr="0054111A">
        <w:rPr>
          <w:rFonts w:ascii="Verdana" w:hAnsi="Verdana" w:cstheme="minorHAnsi"/>
          <w:noProof/>
          <w:lang w:eastAsia="el-GR"/>
        </w:rPr>
        <w:drawing>
          <wp:inline distT="0" distB="0" distL="0" distR="0" wp14:anchorId="6D4B178C" wp14:editId="41238493">
            <wp:extent cx="1953895" cy="984250"/>
            <wp:effectExtent l="0" t="0" r="8255" b="6350"/>
            <wp:docPr id="90705470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35" cy="995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B03B5" w14:textId="0D82ACF2" w:rsidR="00DA4D5A" w:rsidRPr="00AE50CF" w:rsidRDefault="00AE50CF" w:rsidP="00DA4D5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E50C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</w:t>
      </w:r>
      <w:r w:rsidRPr="00AE50CF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79796C" w:rsidRPr="001206B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E50CF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DA4D5A" w:rsidRPr="00AE50CF">
        <w:rPr>
          <w:rFonts w:asciiTheme="minorHAnsi" w:hAnsiTheme="minorHAnsi" w:cstheme="minorHAnsi"/>
          <w:b/>
          <w:bCs/>
          <w:sz w:val="24"/>
          <w:szCs w:val="24"/>
        </w:rPr>
        <w:t xml:space="preserve">ΜΑΡΚΟΣ ΕΜΜ.ΚΑΦΟΥΡΟΣ </w:t>
      </w:r>
    </w:p>
    <w:p w14:paraId="3E336629" w14:textId="3D5038F3" w:rsidR="00DA4D5A" w:rsidRPr="00AE50CF" w:rsidRDefault="00AE50CF" w:rsidP="00DA4D5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E50C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</w:t>
      </w:r>
      <w:r w:rsidRPr="00AE50CF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DA4D5A" w:rsidRPr="00AE50CF">
        <w:rPr>
          <w:rFonts w:asciiTheme="minorHAnsi" w:hAnsiTheme="minorHAnsi" w:cstheme="minorHAnsi"/>
          <w:b/>
          <w:bCs/>
          <w:sz w:val="24"/>
          <w:szCs w:val="24"/>
        </w:rPr>
        <w:t xml:space="preserve">ΒΟΥΛΕΥΤΗΣ ΚΥΚΛΑΔΩΝ Ν.Δ </w:t>
      </w:r>
    </w:p>
    <w:p w14:paraId="7FF13451" w14:textId="77777777" w:rsidR="00956405" w:rsidRDefault="00956405" w:rsidP="00860E5A">
      <w:pPr>
        <w:pStyle w:val="Title"/>
        <w:spacing w:before="0" w:line="360" w:lineRule="auto"/>
        <w:ind w:left="2880" w:firstLine="720"/>
        <w:jc w:val="left"/>
        <w:rPr>
          <w:rFonts w:asciiTheme="minorHAnsi" w:hAnsiTheme="minorHAnsi" w:cstheme="minorHAnsi"/>
          <w:b/>
          <w:bCs/>
        </w:rPr>
      </w:pPr>
    </w:p>
    <w:p w14:paraId="0CCBADC5" w14:textId="2595D3F5" w:rsidR="00186D7E" w:rsidRPr="000008A9" w:rsidRDefault="00AE50CF" w:rsidP="00860E5A">
      <w:pPr>
        <w:pStyle w:val="Title"/>
        <w:spacing w:before="0" w:line="360" w:lineRule="auto"/>
        <w:ind w:left="2880" w:firstLine="720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9C5C65" w:rsidRPr="000008A9">
        <w:rPr>
          <w:rFonts w:asciiTheme="minorHAnsi" w:hAnsiTheme="minorHAnsi" w:cstheme="minorHAnsi"/>
          <w:b/>
          <w:bCs/>
        </w:rPr>
        <w:t>Ε</w:t>
      </w:r>
      <w:r w:rsidR="009C5C65" w:rsidRPr="000008A9">
        <w:rPr>
          <w:rFonts w:asciiTheme="minorHAnsi" w:hAnsiTheme="minorHAnsi" w:cstheme="minorHAnsi"/>
          <w:b/>
          <w:bCs/>
          <w:spacing w:val="1"/>
        </w:rPr>
        <w:t xml:space="preserve"> </w:t>
      </w:r>
      <w:r w:rsidR="009C5C65" w:rsidRPr="000008A9">
        <w:rPr>
          <w:rFonts w:asciiTheme="minorHAnsi" w:hAnsiTheme="minorHAnsi" w:cstheme="minorHAnsi"/>
          <w:b/>
          <w:bCs/>
        </w:rPr>
        <w:t>Ρ Ω</w:t>
      </w:r>
      <w:r w:rsidR="009C5C65" w:rsidRPr="000008A9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9C5C65" w:rsidRPr="000008A9">
        <w:rPr>
          <w:rFonts w:asciiTheme="minorHAnsi" w:hAnsiTheme="minorHAnsi" w:cstheme="minorHAnsi"/>
          <w:b/>
          <w:bCs/>
        </w:rPr>
        <w:t>Τ</w:t>
      </w:r>
      <w:r w:rsidR="009C5C65" w:rsidRPr="000008A9">
        <w:rPr>
          <w:rFonts w:asciiTheme="minorHAnsi" w:hAnsiTheme="minorHAnsi" w:cstheme="minorHAnsi"/>
          <w:b/>
          <w:bCs/>
          <w:spacing w:val="3"/>
        </w:rPr>
        <w:t xml:space="preserve"> </w:t>
      </w:r>
      <w:r w:rsidR="009C5C65" w:rsidRPr="000008A9">
        <w:rPr>
          <w:rFonts w:asciiTheme="minorHAnsi" w:hAnsiTheme="minorHAnsi" w:cstheme="minorHAnsi"/>
          <w:b/>
          <w:bCs/>
        </w:rPr>
        <w:t>Η</w:t>
      </w:r>
      <w:r w:rsidR="009C5C65" w:rsidRPr="000008A9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9C5C65" w:rsidRPr="000008A9">
        <w:rPr>
          <w:rFonts w:asciiTheme="minorHAnsi" w:hAnsiTheme="minorHAnsi" w:cstheme="minorHAnsi"/>
          <w:b/>
          <w:bCs/>
        </w:rPr>
        <w:t>Σ</w:t>
      </w:r>
      <w:r w:rsidR="009C5C65" w:rsidRPr="000008A9">
        <w:rPr>
          <w:rFonts w:asciiTheme="minorHAnsi" w:hAnsiTheme="minorHAnsi" w:cstheme="minorHAnsi"/>
          <w:b/>
          <w:bCs/>
          <w:spacing w:val="1"/>
        </w:rPr>
        <w:t xml:space="preserve"> </w:t>
      </w:r>
      <w:r w:rsidR="009C5C65" w:rsidRPr="000008A9">
        <w:rPr>
          <w:rFonts w:asciiTheme="minorHAnsi" w:hAnsiTheme="minorHAnsi" w:cstheme="minorHAnsi"/>
          <w:b/>
          <w:bCs/>
        </w:rPr>
        <w:t>Η</w:t>
      </w:r>
      <w:r w:rsidR="00810512" w:rsidRPr="000008A9">
        <w:rPr>
          <w:rFonts w:asciiTheme="minorHAnsi" w:hAnsiTheme="minorHAnsi" w:cstheme="minorHAnsi"/>
          <w:color w:val="000000"/>
          <w:shd w:val="clear" w:color="auto" w:fill="FFFFFF"/>
        </w:rPr>
        <w:t xml:space="preserve">                                       </w:t>
      </w:r>
    </w:p>
    <w:p w14:paraId="462B38AD" w14:textId="6FE96AE5" w:rsidR="005C5D05" w:rsidRDefault="00C80C6D" w:rsidP="001F01C7">
      <w:pPr>
        <w:spacing w:line="360" w:lineRule="auto"/>
        <w:ind w:right="534"/>
        <w:jc w:val="both"/>
        <w:rPr>
          <w:rFonts w:ascii="Times New Roman" w:hAnsi="Times New Roman" w:cs="Times New Roman"/>
          <w:b/>
          <w:bCs/>
        </w:rPr>
      </w:pPr>
      <w:r w:rsidRPr="0054111A">
        <w:rPr>
          <w:rFonts w:ascii="Verdana" w:hAnsi="Verdana" w:cstheme="minorHAnsi"/>
          <w:b/>
          <w:bCs/>
        </w:rPr>
        <w:t xml:space="preserve"> </w:t>
      </w:r>
      <w:r w:rsidR="009C5C65" w:rsidRPr="00176E4A">
        <w:rPr>
          <w:rFonts w:ascii="Times New Roman" w:hAnsi="Times New Roman" w:cs="Times New Roman"/>
          <w:b/>
          <w:bCs/>
        </w:rPr>
        <w:t xml:space="preserve">Προς: </w:t>
      </w:r>
      <w:r w:rsidR="00AE50CF" w:rsidRPr="00176E4A">
        <w:rPr>
          <w:rFonts w:ascii="Times New Roman" w:hAnsi="Times New Roman" w:cs="Times New Roman"/>
          <w:b/>
          <w:bCs/>
        </w:rPr>
        <w:t xml:space="preserve"> </w:t>
      </w:r>
      <w:r w:rsidR="005C5D05" w:rsidRPr="005C5D05">
        <w:rPr>
          <w:rFonts w:ascii="Times New Roman" w:hAnsi="Times New Roman" w:cs="Times New Roman"/>
          <w:b/>
          <w:bCs/>
        </w:rPr>
        <w:t>Τον Υπουργό Εθνικής Οικονομίας και Οικονομικών</w:t>
      </w:r>
      <w:r w:rsidR="005C5D05">
        <w:rPr>
          <w:rFonts w:ascii="Times New Roman" w:hAnsi="Times New Roman" w:cs="Times New Roman"/>
          <w:b/>
          <w:bCs/>
        </w:rPr>
        <w:t xml:space="preserve">, κ . </w:t>
      </w:r>
      <w:r w:rsidR="005C5D05" w:rsidRPr="005C5D05">
        <w:rPr>
          <w:rFonts w:ascii="Times New Roman" w:hAnsi="Times New Roman" w:cs="Times New Roman"/>
          <w:b/>
          <w:bCs/>
        </w:rPr>
        <w:t>Κυριάκο Πιερρακάκη</w:t>
      </w:r>
    </w:p>
    <w:p w14:paraId="7120DABF" w14:textId="7288B1E0" w:rsidR="00860E5A" w:rsidRPr="007076F0" w:rsidRDefault="00AE50CF" w:rsidP="001F01C7">
      <w:pPr>
        <w:spacing w:line="360" w:lineRule="auto"/>
        <w:ind w:right="534"/>
        <w:jc w:val="both"/>
        <w:rPr>
          <w:rFonts w:ascii="Times New Roman" w:hAnsi="Times New Roman" w:cs="Times New Roman"/>
          <w:b/>
          <w:bCs/>
        </w:rPr>
      </w:pPr>
      <w:r w:rsidRPr="00176E4A">
        <w:rPr>
          <w:rFonts w:ascii="Times New Roman" w:hAnsi="Times New Roman" w:cs="Times New Roman"/>
          <w:b/>
          <w:bCs/>
        </w:rPr>
        <w:t xml:space="preserve"> </w:t>
      </w:r>
      <w:r w:rsidR="00C80C6D" w:rsidRPr="00176E4A">
        <w:rPr>
          <w:rFonts w:ascii="Times New Roman" w:hAnsi="Times New Roman" w:cs="Times New Roman"/>
          <w:b/>
          <w:bCs/>
        </w:rPr>
        <w:t>Θέμα:</w:t>
      </w:r>
      <w:r w:rsidR="00913690" w:rsidRPr="00176E4A">
        <w:rPr>
          <w:rFonts w:ascii="Times New Roman" w:hAnsi="Times New Roman" w:cs="Times New Roman"/>
          <w:b/>
          <w:bCs/>
        </w:rPr>
        <w:t xml:space="preserve"> </w:t>
      </w:r>
      <w:r w:rsidR="005C5D05" w:rsidRPr="005C5D05">
        <w:rPr>
          <w:rFonts w:ascii="Times New Roman" w:hAnsi="Times New Roman" w:cs="Times New Roman"/>
          <w:b/>
          <w:bCs/>
        </w:rPr>
        <w:t>Ανάγκη οριστικής λύσης στο ζήτημα των χορτολιβαδικών εκτάσεων</w:t>
      </w:r>
    </w:p>
    <w:p w14:paraId="5301435F" w14:textId="77777777" w:rsidR="00956405" w:rsidRPr="00176E4A" w:rsidRDefault="00AE50CF" w:rsidP="00AC3BAC">
      <w:pPr>
        <w:pStyle w:val="BodyText"/>
        <w:spacing w:line="360" w:lineRule="auto"/>
        <w:ind w:left="117" w:right="399"/>
        <w:jc w:val="both"/>
        <w:rPr>
          <w:rFonts w:ascii="Times New Roman" w:hAnsi="Times New Roman" w:cs="Times New Roman"/>
        </w:rPr>
      </w:pPr>
      <w:r w:rsidRPr="00176E4A">
        <w:rPr>
          <w:rFonts w:ascii="Times New Roman" w:hAnsi="Times New Roman" w:cs="Times New Roman"/>
        </w:rPr>
        <w:t xml:space="preserve">         </w:t>
      </w:r>
    </w:p>
    <w:p w14:paraId="2C5259B6" w14:textId="77777777" w:rsidR="001F01C7" w:rsidRDefault="002E7704" w:rsidP="001F01C7">
      <w:pPr>
        <w:pStyle w:val="NormalWeb"/>
        <w:jc w:val="both"/>
      </w:pPr>
      <w:r w:rsidRPr="00176E4A">
        <w:t xml:space="preserve">           </w:t>
      </w:r>
      <w:r w:rsidR="00D90096" w:rsidRPr="00176E4A">
        <w:t>Κύριε</w:t>
      </w:r>
      <w:r w:rsidR="006B7AEB" w:rsidRPr="00176E4A">
        <w:t xml:space="preserve"> </w:t>
      </w:r>
      <w:r w:rsidR="00D90096" w:rsidRPr="00176E4A">
        <w:t>Υπουργέ,</w:t>
      </w:r>
    </w:p>
    <w:p w14:paraId="099EB99B" w14:textId="075A3FE8" w:rsidR="00913690" w:rsidRPr="00176E4A" w:rsidRDefault="00421B1E" w:rsidP="001F01C7">
      <w:pPr>
        <w:pStyle w:val="NormalWeb"/>
        <w:jc w:val="both"/>
        <w:rPr>
          <w:rFonts w:eastAsia="Times New Roman"/>
          <w:lang w:eastAsia="en-GB"/>
        </w:rPr>
      </w:pPr>
      <w:r w:rsidRPr="00176E4A">
        <w:br/>
      </w:r>
    </w:p>
    <w:p w14:paraId="4B5B1247" w14:textId="2A56CE63" w:rsidR="006356EF" w:rsidRPr="006356EF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Το ζήτημα </w:t>
      </w:r>
      <w:r w:rsidR="00AB3213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της κυριότητας επι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των χορτολιβαδικών εκτάσεων, όπως αυτό έχει ανακύψει </w:t>
      </w:r>
      <w:r w:rsidR="00691FEC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κυρίως μετά τις αναρτήσεις των δασικών χαρτών </w:t>
      </w:r>
      <w:r w:rsidR="00AB3213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στις Κυκλάδες</w:t>
      </w:r>
      <w:r w:rsidR="000C5670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940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απασχολεί </w:t>
      </w:r>
      <w:r w:rsidR="006B3279" w:rsidRPr="000940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έντονα τους κατοίκους των νησιών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, έχ</w:t>
      </w:r>
      <w:r w:rsidR="00094032">
        <w:rPr>
          <w:rFonts w:ascii="Times New Roman" w:eastAsia="Times New Roman" w:hAnsi="Times New Roman" w:cs="Times New Roman"/>
          <w:sz w:val="24"/>
          <w:szCs w:val="24"/>
          <w:lang w:eastAsia="en-GB"/>
        </w:rPr>
        <w:t>οντας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λάβει</w:t>
      </w:r>
      <w:r w:rsidR="004A39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ιδιαίτερ</w:t>
      </w:r>
      <w:r w:rsidR="004A3940">
        <w:rPr>
          <w:rFonts w:ascii="Times New Roman" w:eastAsia="Times New Roman" w:hAnsi="Times New Roman" w:cs="Times New Roman"/>
          <w:sz w:val="24"/>
          <w:szCs w:val="24"/>
          <w:lang w:eastAsia="en-GB"/>
        </w:rPr>
        <w:t>ες διαστάσει</w:t>
      </w:r>
      <w:r w:rsidR="00094032">
        <w:rPr>
          <w:rFonts w:ascii="Times New Roman" w:eastAsia="Times New Roman" w:hAnsi="Times New Roman" w:cs="Times New Roman"/>
          <w:sz w:val="24"/>
          <w:szCs w:val="24"/>
          <w:lang w:eastAsia="en-GB"/>
        </w:rPr>
        <w:t>ς</w:t>
      </w:r>
      <w:r w:rsidR="004A39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στη Σύρο</w:t>
      </w:r>
      <w:r w:rsidR="003D2EE5">
        <w:rPr>
          <w:rFonts w:ascii="Times New Roman" w:eastAsia="Times New Roman" w:hAnsi="Times New Roman" w:cs="Times New Roman"/>
          <w:sz w:val="24"/>
          <w:szCs w:val="24"/>
          <w:lang w:eastAsia="en-GB"/>
        </w:rPr>
        <w:t>, στη Σαντορίνη</w:t>
      </w:r>
      <w:r w:rsidR="002D53C7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674B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στην Κέα,</w:t>
      </w:r>
      <w:r w:rsidR="002D53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στην Ίο </w:t>
      </w:r>
      <w:r w:rsidR="00094032">
        <w:rPr>
          <w:rFonts w:ascii="Times New Roman" w:eastAsia="Times New Roman" w:hAnsi="Times New Roman" w:cs="Times New Roman"/>
          <w:sz w:val="24"/>
          <w:szCs w:val="24"/>
          <w:lang w:eastAsia="en-GB"/>
        </w:rPr>
        <w:t>κτλ.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Η</w:t>
      </w:r>
      <w:r w:rsidR="005247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αμφισβήτηση </w:t>
      </w:r>
      <w:r w:rsidR="006C60C0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των συνταγματικώς κατοχυρωμένων </w:t>
      </w:r>
      <w:r w:rsidR="00341AD0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δικαιωμάτων </w:t>
      </w:r>
      <w:r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ιδιοκτησ</w:t>
      </w:r>
      <w:r w:rsidR="00341AD0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ίας</w:t>
      </w:r>
      <w:r w:rsidR="005247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και η αβεβαιότητα που δημιουργείται για</w:t>
      </w:r>
      <w:r w:rsidR="0098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854BB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ιδιοκτήτες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, επαγγελματίες και Οργανισμούς Τοπικής Αυτοδιοίκησης</w:t>
      </w:r>
      <w:r w:rsidR="00297FD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προκαλεί εύλογη ανησυχία για τις επιπτώσεις στην οικονομική και κοινωνική ζωή των νησιών.</w:t>
      </w:r>
    </w:p>
    <w:p w14:paraId="7FD9012F" w14:textId="77777777" w:rsidR="006356EF" w:rsidRPr="006356EF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FDCA3C" w14:textId="21E3F591" w:rsidR="00F025CD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Η </w:t>
      </w:r>
      <w:r w:rsidR="007A7887">
        <w:rPr>
          <w:rFonts w:ascii="Times New Roman" w:eastAsia="Times New Roman" w:hAnsi="Times New Roman" w:cs="Times New Roman"/>
          <w:sz w:val="24"/>
          <w:szCs w:val="24"/>
          <w:lang w:eastAsia="en-GB"/>
        </w:rPr>
        <w:t>επικείμενη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απόφασ</w:t>
      </w:r>
      <w:r w:rsidR="007A788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η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για «πάγωμα» των διεκδικήσεων </w:t>
      </w:r>
      <w:r w:rsid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από την </w:t>
      </w:r>
      <w:r w:rsidR="00F025CD"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Κτηματική Υπηρεσία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συνιστά μία σημαντική και άμεση κίνηση εκτόνωσης, που αντανακλά την ευαισθησία της κυβέρνησης απέναντι στα ζητήματα της </w:t>
      </w:r>
      <w:r w:rsid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>τοπικών κοινωνιών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. Ωστόσο, η προσωρινή αναστολή δεν επαρκεί.</w:t>
      </w:r>
    </w:p>
    <w:p w14:paraId="214F34BE" w14:textId="77777777" w:rsidR="00107445" w:rsidRDefault="00107445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0F6EA5" w14:textId="694469E3" w:rsidR="006356EF" w:rsidRPr="006356EF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Η οριστική θεσμική αντιμετώπιση του προβλήματος είναι αναγκαία, ώστε να υπάρξει σταθερότητα δικαίου, να προστατευθεί η κοινωνική συνοχή και να διασφαλιστούν οι συνθήκες για την οικονομική ανάπτυξη και την αξιοποίηση της ακίνητης περιουσίας από τους πολίτες.</w:t>
      </w:r>
    </w:p>
    <w:p w14:paraId="42149279" w14:textId="77777777" w:rsidR="006356EF" w:rsidRPr="006356EF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CD5E3A" w14:textId="162744E0" w:rsidR="006356EF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Η παρατεταμένη</w:t>
      </w:r>
      <w:r w:rsidR="001C3B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εκκρεμότητα στο ζήτημα αυτό δημιουργεί αβεβαιότητα,</w:t>
      </w:r>
      <w:r w:rsidR="005247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αποθαρρύνει επενδύσεις, αποδυναμώνει την τοπική οικονομία και υπονομεύει τον πολεοδομικό σχεδιασμό</w:t>
      </w:r>
      <w:r w:rsidR="002124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1C3BCD">
        <w:rPr>
          <w:rFonts w:ascii="Times New Roman" w:eastAsia="Times New Roman" w:hAnsi="Times New Roman" w:cs="Times New Roman"/>
          <w:sz w:val="24"/>
          <w:szCs w:val="24"/>
          <w:lang w:eastAsia="en-GB"/>
        </w:rPr>
        <w:t>καθώς</w:t>
      </w:r>
      <w:r w:rsid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1247F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δ</w:t>
      </w:r>
      <w:r w:rsidR="005D2A72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εσμεύει</w:t>
      </w:r>
      <w:r w:rsidR="001C3B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1247F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για μεγάλα χρονικά διαστήματα σημαντ</w:t>
      </w:r>
      <w:r w:rsidR="005D2A72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ι</w:t>
      </w:r>
      <w:r w:rsidR="0021247F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κές</w:t>
      </w:r>
      <w:r w:rsidR="005D2A72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εκτάσεις</w:t>
      </w:r>
      <w:r w:rsidR="000C5670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5D2A72" w:rsidRPr="000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Για τον λόγο αυτό, απαιτείται σαφής και μόνιμη ρύθμιση, που να αντιμετωπίζει συνολικά το πρόβλημα και να αποτρέπει νέες αμφισβητήσεις στο μέλλον.</w:t>
      </w:r>
    </w:p>
    <w:p w14:paraId="1122E043" w14:textId="77777777" w:rsidR="00F025CD" w:rsidRPr="006356EF" w:rsidRDefault="00F025CD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A3B224" w14:textId="50DF6A2E" w:rsidR="006356EF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Κατόπιν αυτών, ερωτάται ο κ. Υπουργός:</w:t>
      </w:r>
    </w:p>
    <w:p w14:paraId="0219D136" w14:textId="77777777" w:rsidR="00107445" w:rsidRDefault="00107445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77CC39" w14:textId="77777777" w:rsidR="00107445" w:rsidRDefault="00107445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FD3CF4" w14:textId="77777777" w:rsidR="00107445" w:rsidRPr="006356EF" w:rsidRDefault="00107445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69D9C9" w14:textId="77777777" w:rsidR="006356EF" w:rsidRPr="006356EF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1FFDD8" w14:textId="18A58C15" w:rsidR="004F7FE4" w:rsidRPr="00D46D9C" w:rsidRDefault="006356EF" w:rsidP="00C45821">
      <w:pPr>
        <w:pStyle w:val="BodyText"/>
        <w:numPr>
          <w:ilvl w:val="0"/>
          <w:numId w:val="16"/>
        </w:numPr>
        <w:spacing w:line="360" w:lineRule="auto"/>
        <w:ind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6D9C">
        <w:rPr>
          <w:rFonts w:ascii="Times New Roman" w:eastAsia="Times New Roman" w:hAnsi="Times New Roman" w:cs="Times New Roman"/>
          <w:sz w:val="24"/>
          <w:szCs w:val="24"/>
          <w:lang w:eastAsia="en-GB"/>
        </w:rPr>
        <w:t>Προτίθ</w:t>
      </w:r>
      <w:r w:rsidR="004F7FE4" w:rsidRPr="00D46D9C">
        <w:rPr>
          <w:rFonts w:ascii="Times New Roman" w:eastAsia="Times New Roman" w:hAnsi="Times New Roman" w:cs="Times New Roman"/>
          <w:sz w:val="24"/>
          <w:szCs w:val="24"/>
          <w:lang w:eastAsia="en-GB"/>
        </w:rPr>
        <w:t>εται το Υπουργείο Εθνικής Οικονομίας και Οικονομικών να προχωρήσει σε οριστική θεσμική ρύθμιση του ζητήματος των χορτολιβαδικών εκτάσεων στις Κυκλάδες, δεδομένου ότι σε πολλές περιοχές των νησιών βρίσκεται σε εξέλιξη η διαδικασία κτηματογράφησης του εθνικού κτηματολογίου και η εξαγορά δημοσίων καταπατημένων εκτάσεων;</w:t>
      </w:r>
      <w:r w:rsidR="00D46D9C" w:rsidRPr="00D46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F7FE4" w:rsidRPr="00D46D9C">
        <w:rPr>
          <w:rFonts w:ascii="Times New Roman" w:eastAsia="Times New Roman" w:hAnsi="Times New Roman" w:cs="Times New Roman"/>
          <w:sz w:val="24"/>
          <w:szCs w:val="24"/>
          <w:lang w:eastAsia="en-GB"/>
        </w:rPr>
        <w:t>Ε</w:t>
      </w:r>
      <w:r w:rsidR="00D46D9C" w:rsidRPr="00D46D9C">
        <w:rPr>
          <w:rFonts w:ascii="Times New Roman" w:eastAsia="Times New Roman" w:hAnsi="Times New Roman" w:cs="Times New Roman"/>
          <w:sz w:val="24"/>
          <w:szCs w:val="24"/>
          <w:lang w:eastAsia="en-GB"/>
        </w:rPr>
        <w:t>άν</w:t>
      </w:r>
      <w:r w:rsidR="004F7FE4" w:rsidRPr="00D46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ναι, ποιο είναι το χρονοδιάγραμμα υλοποίησης της σχετικής ρύθμισης;</w:t>
      </w:r>
    </w:p>
    <w:p w14:paraId="0A160EB3" w14:textId="77777777" w:rsidR="006356EF" w:rsidRPr="006356EF" w:rsidRDefault="006356EF" w:rsidP="006356EF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04881C" w14:textId="34941FAC" w:rsidR="00C13A53" w:rsidRDefault="006356EF" w:rsidP="006356EF">
      <w:pPr>
        <w:pStyle w:val="BodyText"/>
        <w:numPr>
          <w:ilvl w:val="0"/>
          <w:numId w:val="16"/>
        </w:numPr>
        <w:spacing w:line="360" w:lineRule="auto"/>
        <w:ind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Με ποιον τρόπο θα διασφαλιστεί η προστασία των δικαιωμάτων των </w:t>
      </w:r>
      <w:r w:rsidR="00674B9E">
        <w:rPr>
          <w:rFonts w:ascii="Times New Roman" w:eastAsia="Times New Roman" w:hAnsi="Times New Roman" w:cs="Times New Roman"/>
          <w:sz w:val="24"/>
          <w:szCs w:val="24"/>
          <w:lang w:eastAsia="en-GB"/>
        </w:rPr>
        <w:t>ιδιοκτητών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και των Ο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ργανισμών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Τ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οπικής 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υτοδιοίκησης</w:t>
      </w:r>
      <w:r w:rsidRPr="006356EF">
        <w:rPr>
          <w:rFonts w:ascii="Times New Roman" w:eastAsia="Times New Roman" w:hAnsi="Times New Roman" w:cs="Times New Roman"/>
          <w:sz w:val="24"/>
          <w:szCs w:val="24"/>
          <w:lang w:eastAsia="en-GB"/>
        </w:rPr>
        <w:t>, έως ότου θεσπιστεί η οριστική ρύθμιση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2DF4180" w14:textId="77777777" w:rsidR="007076F0" w:rsidRPr="00107445" w:rsidRDefault="007076F0" w:rsidP="001F01C7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FA0EB2" w14:textId="77777777" w:rsidR="00F025CD" w:rsidRPr="00107445" w:rsidRDefault="00F025CD" w:rsidP="001F01C7">
      <w:pPr>
        <w:pStyle w:val="BodyText"/>
        <w:spacing w:line="360" w:lineRule="auto"/>
        <w:ind w:left="142" w:right="39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D7A4E7" w14:textId="77777777" w:rsidR="007076F0" w:rsidRPr="00176E4A" w:rsidRDefault="007076F0" w:rsidP="001F01C7">
      <w:pPr>
        <w:pStyle w:val="BodyText"/>
        <w:spacing w:line="360" w:lineRule="auto"/>
        <w:ind w:left="142" w:right="399"/>
        <w:jc w:val="both"/>
        <w:rPr>
          <w:rFonts w:ascii="Times New Roman" w:hAnsi="Times New Roman" w:cs="Times New Roman"/>
        </w:rPr>
      </w:pPr>
    </w:p>
    <w:p w14:paraId="47E5526F" w14:textId="69D28C53" w:rsidR="00AC6BD0" w:rsidRPr="00F025CD" w:rsidRDefault="00AB5EC4" w:rsidP="0054111A">
      <w:pPr>
        <w:pStyle w:val="BodyText"/>
        <w:tabs>
          <w:tab w:val="left" w:pos="5879"/>
        </w:tabs>
        <w:spacing w:line="360" w:lineRule="auto"/>
        <w:ind w:left="11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6E4A">
        <w:rPr>
          <w:rFonts w:ascii="Times New Roman" w:hAnsi="Times New Roman" w:cs="Times New Roman"/>
        </w:rPr>
        <w:t xml:space="preserve">               </w:t>
      </w:r>
      <w:r w:rsidR="009C5C65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>Ο Ερωτών Βουλευτής</w:t>
      </w:r>
      <w:r w:rsidR="00D86C39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        </w:t>
      </w:r>
      <w:r w:rsidR="00B3207E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D86C39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Αθήνα </w:t>
      </w:r>
      <w:r w:rsidR="007A7887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="00094032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="00582DFE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A7887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582DFE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>0.2025</w:t>
      </w:r>
    </w:p>
    <w:p w14:paraId="1A1814E6" w14:textId="77777777" w:rsidR="000A1932" w:rsidRPr="00F025CD" w:rsidRDefault="000A1932" w:rsidP="0054111A">
      <w:pPr>
        <w:pStyle w:val="BodyText"/>
        <w:tabs>
          <w:tab w:val="left" w:pos="5879"/>
        </w:tabs>
        <w:spacing w:line="360" w:lineRule="auto"/>
        <w:ind w:left="11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919DF3" w14:textId="758B1CC8" w:rsidR="004C05FE" w:rsidRPr="00F025CD" w:rsidRDefault="00AB5EC4" w:rsidP="000A1932">
      <w:pPr>
        <w:pStyle w:val="BodyText"/>
        <w:tabs>
          <w:tab w:val="left" w:pos="5879"/>
        </w:tabs>
        <w:spacing w:line="240" w:lineRule="atLeast"/>
        <w:ind w:left="11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</w:t>
      </w:r>
      <w:r w:rsidR="00091DF1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>M</w:t>
      </w:r>
      <w:r w:rsidR="009C5C65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>άρκος Εμμ.Καφούρος</w:t>
      </w:r>
    </w:p>
    <w:p w14:paraId="620629AC" w14:textId="5B54EC4D" w:rsidR="00484998" w:rsidRPr="00F025CD" w:rsidRDefault="00AB5EC4" w:rsidP="00F72833">
      <w:pPr>
        <w:pStyle w:val="BodyText"/>
        <w:spacing w:line="240" w:lineRule="atLeast"/>
        <w:ind w:left="11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</w:t>
      </w:r>
      <w:r w:rsidR="009C5C65" w:rsidRPr="00F025CD">
        <w:rPr>
          <w:rFonts w:ascii="Times New Roman" w:eastAsia="Times New Roman" w:hAnsi="Times New Roman" w:cs="Times New Roman"/>
          <w:sz w:val="24"/>
          <w:szCs w:val="24"/>
          <w:lang w:eastAsia="en-GB"/>
        </w:rPr>
        <w:t>Βουλευτής Κυκλάδων Ν.Δ</w:t>
      </w:r>
    </w:p>
    <w:p w14:paraId="4F10B977" w14:textId="21799715" w:rsidR="00790754" w:rsidRPr="00F025CD" w:rsidRDefault="00790754" w:rsidP="000A1932">
      <w:pPr>
        <w:pStyle w:val="BodyText"/>
        <w:spacing w:line="240" w:lineRule="atLeast"/>
        <w:ind w:left="11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790754" w:rsidRPr="00F025CD" w:rsidSect="00956405">
      <w:footerReference w:type="default" r:id="rId9"/>
      <w:pgSz w:w="11910" w:h="16840"/>
      <w:pgMar w:top="0" w:right="995" w:bottom="0" w:left="116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7CFD" w14:textId="77777777" w:rsidR="004835EE" w:rsidRDefault="004835EE">
      <w:r>
        <w:separator/>
      </w:r>
    </w:p>
  </w:endnote>
  <w:endnote w:type="continuationSeparator" w:id="0">
    <w:p w14:paraId="4B391718" w14:textId="77777777" w:rsidR="004835EE" w:rsidRDefault="0048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3D80" w14:textId="2C03D9D0" w:rsidR="00456711" w:rsidRDefault="00456711">
    <w:pPr>
      <w:pStyle w:val="Footer"/>
      <w:jc w:val="center"/>
    </w:pPr>
  </w:p>
  <w:p w14:paraId="07DCA6FF" w14:textId="01A8AE3C" w:rsidR="00456711" w:rsidRDefault="0045671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5676" w14:textId="77777777" w:rsidR="004835EE" w:rsidRDefault="004835EE">
      <w:r>
        <w:separator/>
      </w:r>
    </w:p>
  </w:footnote>
  <w:footnote w:type="continuationSeparator" w:id="0">
    <w:p w14:paraId="24C4B909" w14:textId="77777777" w:rsidR="004835EE" w:rsidRDefault="0048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6040"/>
    <w:multiLevelType w:val="hybridMultilevel"/>
    <w:tmpl w:val="7A6C03EE"/>
    <w:lvl w:ilvl="0" w:tplc="1A9082CA">
      <w:start w:val="1"/>
      <w:numFmt w:val="decimal"/>
      <w:lvlText w:val="%1."/>
      <w:lvlJc w:val="left"/>
      <w:pPr>
        <w:ind w:left="117" w:hanging="293"/>
      </w:pPr>
      <w:rPr>
        <w:rFonts w:ascii="Segoe UI Light" w:eastAsia="Segoe UI Light" w:hAnsi="Segoe UI Light" w:cs="Segoe UI Light" w:hint="default"/>
        <w:spacing w:val="-2"/>
        <w:w w:val="100"/>
        <w:sz w:val="22"/>
        <w:szCs w:val="22"/>
        <w:lang w:val="el-GR" w:eastAsia="en-US" w:bidi="ar-SA"/>
      </w:rPr>
    </w:lvl>
    <w:lvl w:ilvl="1" w:tplc="FE06ECC0">
      <w:numFmt w:val="bullet"/>
      <w:lvlText w:val="•"/>
      <w:lvlJc w:val="left"/>
      <w:pPr>
        <w:ind w:left="1096" w:hanging="293"/>
      </w:pPr>
      <w:rPr>
        <w:rFonts w:hint="default"/>
        <w:lang w:val="el-GR" w:eastAsia="en-US" w:bidi="ar-SA"/>
      </w:rPr>
    </w:lvl>
    <w:lvl w:ilvl="2" w:tplc="06400968">
      <w:numFmt w:val="bullet"/>
      <w:lvlText w:val="•"/>
      <w:lvlJc w:val="left"/>
      <w:pPr>
        <w:ind w:left="2072" w:hanging="293"/>
      </w:pPr>
      <w:rPr>
        <w:rFonts w:hint="default"/>
        <w:lang w:val="el-GR" w:eastAsia="en-US" w:bidi="ar-SA"/>
      </w:rPr>
    </w:lvl>
    <w:lvl w:ilvl="3" w:tplc="5888B0EA">
      <w:numFmt w:val="bullet"/>
      <w:lvlText w:val="•"/>
      <w:lvlJc w:val="left"/>
      <w:pPr>
        <w:ind w:left="3049" w:hanging="293"/>
      </w:pPr>
      <w:rPr>
        <w:rFonts w:hint="default"/>
        <w:lang w:val="el-GR" w:eastAsia="en-US" w:bidi="ar-SA"/>
      </w:rPr>
    </w:lvl>
    <w:lvl w:ilvl="4" w:tplc="81C27972">
      <w:numFmt w:val="bullet"/>
      <w:lvlText w:val="•"/>
      <w:lvlJc w:val="left"/>
      <w:pPr>
        <w:ind w:left="4025" w:hanging="293"/>
      </w:pPr>
      <w:rPr>
        <w:rFonts w:hint="default"/>
        <w:lang w:val="el-GR" w:eastAsia="en-US" w:bidi="ar-SA"/>
      </w:rPr>
    </w:lvl>
    <w:lvl w:ilvl="5" w:tplc="7C38F9AE">
      <w:numFmt w:val="bullet"/>
      <w:lvlText w:val="•"/>
      <w:lvlJc w:val="left"/>
      <w:pPr>
        <w:ind w:left="5002" w:hanging="293"/>
      </w:pPr>
      <w:rPr>
        <w:rFonts w:hint="default"/>
        <w:lang w:val="el-GR" w:eastAsia="en-US" w:bidi="ar-SA"/>
      </w:rPr>
    </w:lvl>
    <w:lvl w:ilvl="6" w:tplc="192891C0">
      <w:numFmt w:val="bullet"/>
      <w:lvlText w:val="•"/>
      <w:lvlJc w:val="left"/>
      <w:pPr>
        <w:ind w:left="5978" w:hanging="293"/>
      </w:pPr>
      <w:rPr>
        <w:rFonts w:hint="default"/>
        <w:lang w:val="el-GR" w:eastAsia="en-US" w:bidi="ar-SA"/>
      </w:rPr>
    </w:lvl>
    <w:lvl w:ilvl="7" w:tplc="11BEF63E">
      <w:numFmt w:val="bullet"/>
      <w:lvlText w:val="•"/>
      <w:lvlJc w:val="left"/>
      <w:pPr>
        <w:ind w:left="6954" w:hanging="293"/>
      </w:pPr>
      <w:rPr>
        <w:rFonts w:hint="default"/>
        <w:lang w:val="el-GR" w:eastAsia="en-US" w:bidi="ar-SA"/>
      </w:rPr>
    </w:lvl>
    <w:lvl w:ilvl="8" w:tplc="39B2E938">
      <w:numFmt w:val="bullet"/>
      <w:lvlText w:val="•"/>
      <w:lvlJc w:val="left"/>
      <w:pPr>
        <w:ind w:left="7931" w:hanging="293"/>
      </w:pPr>
      <w:rPr>
        <w:rFonts w:hint="default"/>
        <w:lang w:val="el-GR" w:eastAsia="en-US" w:bidi="ar-SA"/>
      </w:rPr>
    </w:lvl>
  </w:abstractNum>
  <w:abstractNum w:abstractNumId="1" w15:restartNumberingAfterBreak="0">
    <w:nsid w:val="1B4E25F9"/>
    <w:multiLevelType w:val="multilevel"/>
    <w:tmpl w:val="D206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E289E"/>
    <w:multiLevelType w:val="hybridMultilevel"/>
    <w:tmpl w:val="377CE2FC"/>
    <w:lvl w:ilvl="0" w:tplc="250A4480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7" w:hanging="360"/>
      </w:pPr>
    </w:lvl>
    <w:lvl w:ilvl="2" w:tplc="0408001B" w:tentative="1">
      <w:start w:val="1"/>
      <w:numFmt w:val="lowerRoman"/>
      <w:lvlText w:val="%3."/>
      <w:lvlJc w:val="right"/>
      <w:pPr>
        <w:ind w:left="1917" w:hanging="180"/>
      </w:pPr>
    </w:lvl>
    <w:lvl w:ilvl="3" w:tplc="0408000F" w:tentative="1">
      <w:start w:val="1"/>
      <w:numFmt w:val="decimal"/>
      <w:lvlText w:val="%4."/>
      <w:lvlJc w:val="left"/>
      <w:pPr>
        <w:ind w:left="2637" w:hanging="360"/>
      </w:pPr>
    </w:lvl>
    <w:lvl w:ilvl="4" w:tplc="04080019" w:tentative="1">
      <w:start w:val="1"/>
      <w:numFmt w:val="lowerLetter"/>
      <w:lvlText w:val="%5."/>
      <w:lvlJc w:val="left"/>
      <w:pPr>
        <w:ind w:left="3357" w:hanging="360"/>
      </w:pPr>
    </w:lvl>
    <w:lvl w:ilvl="5" w:tplc="0408001B" w:tentative="1">
      <w:start w:val="1"/>
      <w:numFmt w:val="lowerRoman"/>
      <w:lvlText w:val="%6."/>
      <w:lvlJc w:val="right"/>
      <w:pPr>
        <w:ind w:left="4077" w:hanging="180"/>
      </w:pPr>
    </w:lvl>
    <w:lvl w:ilvl="6" w:tplc="0408000F" w:tentative="1">
      <w:start w:val="1"/>
      <w:numFmt w:val="decimal"/>
      <w:lvlText w:val="%7."/>
      <w:lvlJc w:val="left"/>
      <w:pPr>
        <w:ind w:left="4797" w:hanging="360"/>
      </w:pPr>
    </w:lvl>
    <w:lvl w:ilvl="7" w:tplc="04080019" w:tentative="1">
      <w:start w:val="1"/>
      <w:numFmt w:val="lowerLetter"/>
      <w:lvlText w:val="%8."/>
      <w:lvlJc w:val="left"/>
      <w:pPr>
        <w:ind w:left="5517" w:hanging="360"/>
      </w:pPr>
    </w:lvl>
    <w:lvl w:ilvl="8" w:tplc="0408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2499301A"/>
    <w:multiLevelType w:val="hybridMultilevel"/>
    <w:tmpl w:val="9FBC7B30"/>
    <w:lvl w:ilvl="0" w:tplc="BFEEC4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CA1375"/>
    <w:multiLevelType w:val="hybridMultilevel"/>
    <w:tmpl w:val="689A6556"/>
    <w:lvl w:ilvl="0" w:tplc="01AEAD2E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7" w:hanging="360"/>
      </w:pPr>
    </w:lvl>
    <w:lvl w:ilvl="2" w:tplc="0408001B" w:tentative="1">
      <w:start w:val="1"/>
      <w:numFmt w:val="lowerRoman"/>
      <w:lvlText w:val="%3."/>
      <w:lvlJc w:val="right"/>
      <w:pPr>
        <w:ind w:left="1917" w:hanging="180"/>
      </w:pPr>
    </w:lvl>
    <w:lvl w:ilvl="3" w:tplc="0408000F" w:tentative="1">
      <w:start w:val="1"/>
      <w:numFmt w:val="decimal"/>
      <w:lvlText w:val="%4."/>
      <w:lvlJc w:val="left"/>
      <w:pPr>
        <w:ind w:left="2637" w:hanging="360"/>
      </w:pPr>
    </w:lvl>
    <w:lvl w:ilvl="4" w:tplc="04080019" w:tentative="1">
      <w:start w:val="1"/>
      <w:numFmt w:val="lowerLetter"/>
      <w:lvlText w:val="%5."/>
      <w:lvlJc w:val="left"/>
      <w:pPr>
        <w:ind w:left="3357" w:hanging="360"/>
      </w:pPr>
    </w:lvl>
    <w:lvl w:ilvl="5" w:tplc="0408001B" w:tentative="1">
      <w:start w:val="1"/>
      <w:numFmt w:val="lowerRoman"/>
      <w:lvlText w:val="%6."/>
      <w:lvlJc w:val="right"/>
      <w:pPr>
        <w:ind w:left="4077" w:hanging="180"/>
      </w:pPr>
    </w:lvl>
    <w:lvl w:ilvl="6" w:tplc="0408000F" w:tentative="1">
      <w:start w:val="1"/>
      <w:numFmt w:val="decimal"/>
      <w:lvlText w:val="%7."/>
      <w:lvlJc w:val="left"/>
      <w:pPr>
        <w:ind w:left="4797" w:hanging="360"/>
      </w:pPr>
    </w:lvl>
    <w:lvl w:ilvl="7" w:tplc="04080019" w:tentative="1">
      <w:start w:val="1"/>
      <w:numFmt w:val="lowerLetter"/>
      <w:lvlText w:val="%8."/>
      <w:lvlJc w:val="left"/>
      <w:pPr>
        <w:ind w:left="5517" w:hanging="360"/>
      </w:pPr>
    </w:lvl>
    <w:lvl w:ilvl="8" w:tplc="0408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33255E4C"/>
    <w:multiLevelType w:val="hybridMultilevel"/>
    <w:tmpl w:val="82324386"/>
    <w:lvl w:ilvl="0" w:tplc="8E468832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7" w:hanging="360"/>
      </w:pPr>
    </w:lvl>
    <w:lvl w:ilvl="2" w:tplc="0408001B" w:tentative="1">
      <w:start w:val="1"/>
      <w:numFmt w:val="lowerRoman"/>
      <w:lvlText w:val="%3."/>
      <w:lvlJc w:val="right"/>
      <w:pPr>
        <w:ind w:left="1917" w:hanging="180"/>
      </w:pPr>
    </w:lvl>
    <w:lvl w:ilvl="3" w:tplc="0408000F" w:tentative="1">
      <w:start w:val="1"/>
      <w:numFmt w:val="decimal"/>
      <w:lvlText w:val="%4."/>
      <w:lvlJc w:val="left"/>
      <w:pPr>
        <w:ind w:left="2637" w:hanging="360"/>
      </w:pPr>
    </w:lvl>
    <w:lvl w:ilvl="4" w:tplc="04080019" w:tentative="1">
      <w:start w:val="1"/>
      <w:numFmt w:val="lowerLetter"/>
      <w:lvlText w:val="%5."/>
      <w:lvlJc w:val="left"/>
      <w:pPr>
        <w:ind w:left="3357" w:hanging="360"/>
      </w:pPr>
    </w:lvl>
    <w:lvl w:ilvl="5" w:tplc="0408001B" w:tentative="1">
      <w:start w:val="1"/>
      <w:numFmt w:val="lowerRoman"/>
      <w:lvlText w:val="%6."/>
      <w:lvlJc w:val="right"/>
      <w:pPr>
        <w:ind w:left="4077" w:hanging="180"/>
      </w:pPr>
    </w:lvl>
    <w:lvl w:ilvl="6" w:tplc="0408000F" w:tentative="1">
      <w:start w:val="1"/>
      <w:numFmt w:val="decimal"/>
      <w:lvlText w:val="%7."/>
      <w:lvlJc w:val="left"/>
      <w:pPr>
        <w:ind w:left="4797" w:hanging="360"/>
      </w:pPr>
    </w:lvl>
    <w:lvl w:ilvl="7" w:tplc="04080019" w:tentative="1">
      <w:start w:val="1"/>
      <w:numFmt w:val="lowerLetter"/>
      <w:lvlText w:val="%8."/>
      <w:lvlJc w:val="left"/>
      <w:pPr>
        <w:ind w:left="5517" w:hanging="360"/>
      </w:pPr>
    </w:lvl>
    <w:lvl w:ilvl="8" w:tplc="0408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34D4647C"/>
    <w:multiLevelType w:val="hybridMultilevel"/>
    <w:tmpl w:val="83F0EE06"/>
    <w:lvl w:ilvl="0" w:tplc="0408000B">
      <w:start w:val="1"/>
      <w:numFmt w:val="bullet"/>
      <w:lvlText w:val=""/>
      <w:lvlJc w:val="left"/>
      <w:pPr>
        <w:ind w:left="191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7" w15:restartNumberingAfterBreak="0">
    <w:nsid w:val="39B3476A"/>
    <w:multiLevelType w:val="multilevel"/>
    <w:tmpl w:val="BFDE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B215C"/>
    <w:multiLevelType w:val="multilevel"/>
    <w:tmpl w:val="FA5A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62BB1"/>
    <w:multiLevelType w:val="multilevel"/>
    <w:tmpl w:val="D70E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04EAC"/>
    <w:multiLevelType w:val="multilevel"/>
    <w:tmpl w:val="BBC4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D5FB6"/>
    <w:multiLevelType w:val="multilevel"/>
    <w:tmpl w:val="11E6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A3B7C"/>
    <w:multiLevelType w:val="multilevel"/>
    <w:tmpl w:val="96A2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C52E27"/>
    <w:multiLevelType w:val="hybridMultilevel"/>
    <w:tmpl w:val="FAF4FD08"/>
    <w:lvl w:ilvl="0" w:tplc="0408000B">
      <w:start w:val="1"/>
      <w:numFmt w:val="bullet"/>
      <w:lvlText w:val=""/>
      <w:lvlJc w:val="left"/>
      <w:pPr>
        <w:ind w:left="119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4" w15:restartNumberingAfterBreak="0">
    <w:nsid w:val="755A3F9F"/>
    <w:multiLevelType w:val="hybridMultilevel"/>
    <w:tmpl w:val="CE0EAF84"/>
    <w:lvl w:ilvl="0" w:tplc="0408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7B733A12"/>
    <w:multiLevelType w:val="hybridMultilevel"/>
    <w:tmpl w:val="BE2AE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18169">
    <w:abstractNumId w:val="0"/>
  </w:num>
  <w:num w:numId="2" w16cid:durableId="2053651753">
    <w:abstractNumId w:val="14"/>
  </w:num>
  <w:num w:numId="3" w16cid:durableId="1040787110">
    <w:abstractNumId w:val="5"/>
  </w:num>
  <w:num w:numId="4" w16cid:durableId="243415415">
    <w:abstractNumId w:val="2"/>
  </w:num>
  <w:num w:numId="5" w16cid:durableId="540365889">
    <w:abstractNumId w:val="13"/>
  </w:num>
  <w:num w:numId="6" w16cid:durableId="900748240">
    <w:abstractNumId w:val="6"/>
  </w:num>
  <w:num w:numId="7" w16cid:durableId="1738279034">
    <w:abstractNumId w:val="4"/>
  </w:num>
  <w:num w:numId="8" w16cid:durableId="264921587">
    <w:abstractNumId w:val="10"/>
  </w:num>
  <w:num w:numId="9" w16cid:durableId="1162890176">
    <w:abstractNumId w:val="1"/>
  </w:num>
  <w:num w:numId="10" w16cid:durableId="1122189499">
    <w:abstractNumId w:val="7"/>
  </w:num>
  <w:num w:numId="11" w16cid:durableId="1585413185">
    <w:abstractNumId w:val="11"/>
  </w:num>
  <w:num w:numId="12" w16cid:durableId="650717514">
    <w:abstractNumId w:val="12"/>
  </w:num>
  <w:num w:numId="13" w16cid:durableId="1686905260">
    <w:abstractNumId w:val="9"/>
  </w:num>
  <w:num w:numId="14" w16cid:durableId="568536157">
    <w:abstractNumId w:val="8"/>
  </w:num>
  <w:num w:numId="15" w16cid:durableId="1366325822">
    <w:abstractNumId w:val="15"/>
  </w:num>
  <w:num w:numId="16" w16cid:durableId="2114930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54"/>
    <w:rsid w:val="000008A9"/>
    <w:rsid w:val="00010D4B"/>
    <w:rsid w:val="00011205"/>
    <w:rsid w:val="0001491C"/>
    <w:rsid w:val="00016BCA"/>
    <w:rsid w:val="000175C7"/>
    <w:rsid w:val="00026D9E"/>
    <w:rsid w:val="000315E3"/>
    <w:rsid w:val="00084036"/>
    <w:rsid w:val="0009033D"/>
    <w:rsid w:val="00090D28"/>
    <w:rsid w:val="00091DF1"/>
    <w:rsid w:val="00094032"/>
    <w:rsid w:val="00095826"/>
    <w:rsid w:val="000A0DC3"/>
    <w:rsid w:val="000A1932"/>
    <w:rsid w:val="000B7E97"/>
    <w:rsid w:val="000C02F5"/>
    <w:rsid w:val="000C5670"/>
    <w:rsid w:val="000C6DC8"/>
    <w:rsid w:val="000D1C10"/>
    <w:rsid w:val="000D41A1"/>
    <w:rsid w:val="000D5F54"/>
    <w:rsid w:val="000D739D"/>
    <w:rsid w:val="000E76C2"/>
    <w:rsid w:val="00104B3D"/>
    <w:rsid w:val="00107445"/>
    <w:rsid w:val="001074AC"/>
    <w:rsid w:val="001206B9"/>
    <w:rsid w:val="00121A28"/>
    <w:rsid w:val="001336AB"/>
    <w:rsid w:val="0015304C"/>
    <w:rsid w:val="00157B3F"/>
    <w:rsid w:val="00157F83"/>
    <w:rsid w:val="00163616"/>
    <w:rsid w:val="001651EA"/>
    <w:rsid w:val="00176E4A"/>
    <w:rsid w:val="0017742D"/>
    <w:rsid w:val="0018594E"/>
    <w:rsid w:val="00186D7E"/>
    <w:rsid w:val="001879CE"/>
    <w:rsid w:val="001A418A"/>
    <w:rsid w:val="001B0220"/>
    <w:rsid w:val="001B4F3F"/>
    <w:rsid w:val="001C3BCD"/>
    <w:rsid w:val="001D37C5"/>
    <w:rsid w:val="001D5820"/>
    <w:rsid w:val="001D7098"/>
    <w:rsid w:val="001E4D60"/>
    <w:rsid w:val="001E68A0"/>
    <w:rsid w:val="001E6CD3"/>
    <w:rsid w:val="001F01C7"/>
    <w:rsid w:val="0021247F"/>
    <w:rsid w:val="00217940"/>
    <w:rsid w:val="0022333E"/>
    <w:rsid w:val="00236F11"/>
    <w:rsid w:val="00242DF5"/>
    <w:rsid w:val="0026249D"/>
    <w:rsid w:val="0026711D"/>
    <w:rsid w:val="0027032F"/>
    <w:rsid w:val="002724A5"/>
    <w:rsid w:val="002746C0"/>
    <w:rsid w:val="00282A68"/>
    <w:rsid w:val="00297FD0"/>
    <w:rsid w:val="002A1503"/>
    <w:rsid w:val="002A3DB8"/>
    <w:rsid w:val="002D53C7"/>
    <w:rsid w:val="002D57CF"/>
    <w:rsid w:val="002D5F88"/>
    <w:rsid w:val="002E62BE"/>
    <w:rsid w:val="002E7704"/>
    <w:rsid w:val="002F1A79"/>
    <w:rsid w:val="002F32F9"/>
    <w:rsid w:val="00305FCC"/>
    <w:rsid w:val="003107D0"/>
    <w:rsid w:val="00310F65"/>
    <w:rsid w:val="003210E9"/>
    <w:rsid w:val="00321E19"/>
    <w:rsid w:val="0032475F"/>
    <w:rsid w:val="003324C2"/>
    <w:rsid w:val="0033568B"/>
    <w:rsid w:val="003401FE"/>
    <w:rsid w:val="00340E4A"/>
    <w:rsid w:val="00341AD0"/>
    <w:rsid w:val="00342679"/>
    <w:rsid w:val="00346368"/>
    <w:rsid w:val="00353F03"/>
    <w:rsid w:val="00362648"/>
    <w:rsid w:val="00367931"/>
    <w:rsid w:val="003679EA"/>
    <w:rsid w:val="003837F4"/>
    <w:rsid w:val="00396A35"/>
    <w:rsid w:val="003A32CA"/>
    <w:rsid w:val="003C21A7"/>
    <w:rsid w:val="003C3098"/>
    <w:rsid w:val="003C4F86"/>
    <w:rsid w:val="003D25D6"/>
    <w:rsid w:val="003D2EE5"/>
    <w:rsid w:val="003D35FD"/>
    <w:rsid w:val="003D7C00"/>
    <w:rsid w:val="003E772C"/>
    <w:rsid w:val="003F061D"/>
    <w:rsid w:val="003F5EC3"/>
    <w:rsid w:val="00405E3B"/>
    <w:rsid w:val="00421B1E"/>
    <w:rsid w:val="00421D04"/>
    <w:rsid w:val="004223C3"/>
    <w:rsid w:val="004257C8"/>
    <w:rsid w:val="00425B18"/>
    <w:rsid w:val="00437170"/>
    <w:rsid w:val="00456711"/>
    <w:rsid w:val="004604A4"/>
    <w:rsid w:val="0046483D"/>
    <w:rsid w:val="004653F9"/>
    <w:rsid w:val="004835EE"/>
    <w:rsid w:val="004835F8"/>
    <w:rsid w:val="00484998"/>
    <w:rsid w:val="0049531A"/>
    <w:rsid w:val="004A3940"/>
    <w:rsid w:val="004B502B"/>
    <w:rsid w:val="004C05FE"/>
    <w:rsid w:val="004D3D1B"/>
    <w:rsid w:val="004E0DB4"/>
    <w:rsid w:val="004E76E2"/>
    <w:rsid w:val="004F6282"/>
    <w:rsid w:val="004F7FE4"/>
    <w:rsid w:val="00500F47"/>
    <w:rsid w:val="00503C04"/>
    <w:rsid w:val="00507365"/>
    <w:rsid w:val="00512ED6"/>
    <w:rsid w:val="00524726"/>
    <w:rsid w:val="005249C1"/>
    <w:rsid w:val="005278ED"/>
    <w:rsid w:val="00537662"/>
    <w:rsid w:val="0054111A"/>
    <w:rsid w:val="0054657D"/>
    <w:rsid w:val="00546E36"/>
    <w:rsid w:val="00563DA7"/>
    <w:rsid w:val="00565A42"/>
    <w:rsid w:val="00573F9E"/>
    <w:rsid w:val="005751FB"/>
    <w:rsid w:val="00582DFE"/>
    <w:rsid w:val="005868BA"/>
    <w:rsid w:val="005B04E6"/>
    <w:rsid w:val="005B343C"/>
    <w:rsid w:val="005C5D05"/>
    <w:rsid w:val="005D2A72"/>
    <w:rsid w:val="005E2C45"/>
    <w:rsid w:val="005E4667"/>
    <w:rsid w:val="005E4AB0"/>
    <w:rsid w:val="005E565C"/>
    <w:rsid w:val="005F1D43"/>
    <w:rsid w:val="005F1E06"/>
    <w:rsid w:val="005F75D1"/>
    <w:rsid w:val="00601014"/>
    <w:rsid w:val="006103D1"/>
    <w:rsid w:val="00611092"/>
    <w:rsid w:val="00611560"/>
    <w:rsid w:val="006143A4"/>
    <w:rsid w:val="00615884"/>
    <w:rsid w:val="00621114"/>
    <w:rsid w:val="006223A2"/>
    <w:rsid w:val="00624040"/>
    <w:rsid w:val="00626610"/>
    <w:rsid w:val="006356EF"/>
    <w:rsid w:val="00644611"/>
    <w:rsid w:val="0064782F"/>
    <w:rsid w:val="006602A6"/>
    <w:rsid w:val="006616D4"/>
    <w:rsid w:val="00670BE9"/>
    <w:rsid w:val="00673E7B"/>
    <w:rsid w:val="00674B9E"/>
    <w:rsid w:val="00675F77"/>
    <w:rsid w:val="00677BA7"/>
    <w:rsid w:val="00691FEC"/>
    <w:rsid w:val="0069797B"/>
    <w:rsid w:val="006B3279"/>
    <w:rsid w:val="006B7AEB"/>
    <w:rsid w:val="006C2B84"/>
    <w:rsid w:val="006C3269"/>
    <w:rsid w:val="006C60C0"/>
    <w:rsid w:val="006D5EA7"/>
    <w:rsid w:val="006F0189"/>
    <w:rsid w:val="007076F0"/>
    <w:rsid w:val="00726656"/>
    <w:rsid w:val="0074104B"/>
    <w:rsid w:val="00747FF9"/>
    <w:rsid w:val="00754DB6"/>
    <w:rsid w:val="00765465"/>
    <w:rsid w:val="00790754"/>
    <w:rsid w:val="007941FE"/>
    <w:rsid w:val="007978FC"/>
    <w:rsid w:val="0079796C"/>
    <w:rsid w:val="007A28A6"/>
    <w:rsid w:val="007A7887"/>
    <w:rsid w:val="007A7B73"/>
    <w:rsid w:val="007B316D"/>
    <w:rsid w:val="007F457C"/>
    <w:rsid w:val="007F5387"/>
    <w:rsid w:val="00801B48"/>
    <w:rsid w:val="00810512"/>
    <w:rsid w:val="00827B57"/>
    <w:rsid w:val="0083477B"/>
    <w:rsid w:val="00841F6A"/>
    <w:rsid w:val="00846690"/>
    <w:rsid w:val="00860E5A"/>
    <w:rsid w:val="00881E03"/>
    <w:rsid w:val="00883C94"/>
    <w:rsid w:val="00885B3E"/>
    <w:rsid w:val="00890249"/>
    <w:rsid w:val="008A25A0"/>
    <w:rsid w:val="008C2E6C"/>
    <w:rsid w:val="008D01E1"/>
    <w:rsid w:val="009005FE"/>
    <w:rsid w:val="00900D98"/>
    <w:rsid w:val="009035D4"/>
    <w:rsid w:val="00913690"/>
    <w:rsid w:val="00916201"/>
    <w:rsid w:val="00926557"/>
    <w:rsid w:val="00931213"/>
    <w:rsid w:val="00943C89"/>
    <w:rsid w:val="00956405"/>
    <w:rsid w:val="0096290B"/>
    <w:rsid w:val="00964E33"/>
    <w:rsid w:val="00967924"/>
    <w:rsid w:val="00982A9A"/>
    <w:rsid w:val="009854BB"/>
    <w:rsid w:val="00993FDF"/>
    <w:rsid w:val="009A0652"/>
    <w:rsid w:val="009A4E5F"/>
    <w:rsid w:val="009A734A"/>
    <w:rsid w:val="009B2D00"/>
    <w:rsid w:val="009B3A78"/>
    <w:rsid w:val="009B606D"/>
    <w:rsid w:val="009C5C65"/>
    <w:rsid w:val="009D54CF"/>
    <w:rsid w:val="009D6F1A"/>
    <w:rsid w:val="009E5BA5"/>
    <w:rsid w:val="009F0830"/>
    <w:rsid w:val="009F5C88"/>
    <w:rsid w:val="00A01BAB"/>
    <w:rsid w:val="00A10504"/>
    <w:rsid w:val="00A3038C"/>
    <w:rsid w:val="00A361E6"/>
    <w:rsid w:val="00A41BDE"/>
    <w:rsid w:val="00A511ED"/>
    <w:rsid w:val="00A5308E"/>
    <w:rsid w:val="00A55CC4"/>
    <w:rsid w:val="00A6062D"/>
    <w:rsid w:val="00A6542A"/>
    <w:rsid w:val="00A8196E"/>
    <w:rsid w:val="00A844E4"/>
    <w:rsid w:val="00A8671D"/>
    <w:rsid w:val="00AB0B66"/>
    <w:rsid w:val="00AB3213"/>
    <w:rsid w:val="00AB5EC4"/>
    <w:rsid w:val="00AC3BAC"/>
    <w:rsid w:val="00AC6BD0"/>
    <w:rsid w:val="00AD32D8"/>
    <w:rsid w:val="00AE50CF"/>
    <w:rsid w:val="00AF65A6"/>
    <w:rsid w:val="00B21152"/>
    <w:rsid w:val="00B3207E"/>
    <w:rsid w:val="00B37FF3"/>
    <w:rsid w:val="00B46283"/>
    <w:rsid w:val="00B52D3A"/>
    <w:rsid w:val="00B6180B"/>
    <w:rsid w:val="00B64330"/>
    <w:rsid w:val="00B67811"/>
    <w:rsid w:val="00B70FDE"/>
    <w:rsid w:val="00B87922"/>
    <w:rsid w:val="00BA0944"/>
    <w:rsid w:val="00BA135C"/>
    <w:rsid w:val="00BA1BD7"/>
    <w:rsid w:val="00BB4E8C"/>
    <w:rsid w:val="00BC1ACA"/>
    <w:rsid w:val="00BC1CB1"/>
    <w:rsid w:val="00BD3259"/>
    <w:rsid w:val="00BD557C"/>
    <w:rsid w:val="00BF6B78"/>
    <w:rsid w:val="00C13A53"/>
    <w:rsid w:val="00C14D3C"/>
    <w:rsid w:val="00C159F6"/>
    <w:rsid w:val="00C20796"/>
    <w:rsid w:val="00C21BDA"/>
    <w:rsid w:val="00C23E6C"/>
    <w:rsid w:val="00C50BBB"/>
    <w:rsid w:val="00C50D12"/>
    <w:rsid w:val="00C540BC"/>
    <w:rsid w:val="00C56967"/>
    <w:rsid w:val="00C64206"/>
    <w:rsid w:val="00C707E1"/>
    <w:rsid w:val="00C710A4"/>
    <w:rsid w:val="00C80C6D"/>
    <w:rsid w:val="00C965EC"/>
    <w:rsid w:val="00CA6989"/>
    <w:rsid w:val="00CB7831"/>
    <w:rsid w:val="00CC4309"/>
    <w:rsid w:val="00CD017A"/>
    <w:rsid w:val="00CE2400"/>
    <w:rsid w:val="00CF44F9"/>
    <w:rsid w:val="00CF59A4"/>
    <w:rsid w:val="00D00925"/>
    <w:rsid w:val="00D16500"/>
    <w:rsid w:val="00D270AE"/>
    <w:rsid w:val="00D27447"/>
    <w:rsid w:val="00D35D56"/>
    <w:rsid w:val="00D434E9"/>
    <w:rsid w:val="00D46D9C"/>
    <w:rsid w:val="00D51692"/>
    <w:rsid w:val="00D56DF2"/>
    <w:rsid w:val="00D82AD8"/>
    <w:rsid w:val="00D86C39"/>
    <w:rsid w:val="00D90096"/>
    <w:rsid w:val="00D90936"/>
    <w:rsid w:val="00D9728A"/>
    <w:rsid w:val="00D972A9"/>
    <w:rsid w:val="00DA4D5A"/>
    <w:rsid w:val="00DC0E1E"/>
    <w:rsid w:val="00DC31B2"/>
    <w:rsid w:val="00DE598F"/>
    <w:rsid w:val="00DF62C7"/>
    <w:rsid w:val="00E113F4"/>
    <w:rsid w:val="00E17922"/>
    <w:rsid w:val="00E2612E"/>
    <w:rsid w:val="00E3538D"/>
    <w:rsid w:val="00E529C6"/>
    <w:rsid w:val="00E75695"/>
    <w:rsid w:val="00E87AE7"/>
    <w:rsid w:val="00E87B45"/>
    <w:rsid w:val="00EB06BD"/>
    <w:rsid w:val="00EB3F8B"/>
    <w:rsid w:val="00EB4044"/>
    <w:rsid w:val="00EF5281"/>
    <w:rsid w:val="00F025CD"/>
    <w:rsid w:val="00F14034"/>
    <w:rsid w:val="00F161E5"/>
    <w:rsid w:val="00F24D25"/>
    <w:rsid w:val="00F34326"/>
    <w:rsid w:val="00F46A88"/>
    <w:rsid w:val="00F47049"/>
    <w:rsid w:val="00F544AF"/>
    <w:rsid w:val="00F627B9"/>
    <w:rsid w:val="00F6422C"/>
    <w:rsid w:val="00F67126"/>
    <w:rsid w:val="00F72833"/>
    <w:rsid w:val="00F969DB"/>
    <w:rsid w:val="00FE1075"/>
    <w:rsid w:val="00FE11EC"/>
    <w:rsid w:val="00FE1204"/>
    <w:rsid w:val="00FE2277"/>
    <w:rsid w:val="00FF222A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C77D1"/>
  <w15:docId w15:val="{7F0A3C7F-DA2F-42DD-802A-09CAE244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Light" w:eastAsia="Segoe UI Light" w:hAnsi="Segoe UI Light" w:cs="Segoe UI Light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64"/>
      <w:ind w:left="3992" w:right="4461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117" w:right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5465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57D"/>
    <w:rPr>
      <w:rFonts w:ascii="Segoe UI Light" w:eastAsia="Segoe UI Light" w:hAnsi="Segoe UI Light" w:cs="Segoe UI Light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5465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57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7C8"/>
    <w:rPr>
      <w:rFonts w:ascii="Segoe UI Light" w:eastAsia="Segoe UI Light" w:hAnsi="Segoe UI Light" w:cs="Segoe UI Light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4257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7C8"/>
    <w:rPr>
      <w:rFonts w:ascii="Segoe UI Light" w:eastAsia="Segoe UI Light" w:hAnsi="Segoe UI Light" w:cs="Segoe UI Light"/>
      <w:lang w:val="el-GR"/>
    </w:rPr>
  </w:style>
  <w:style w:type="character" w:styleId="Hyperlink">
    <w:name w:val="Hyperlink"/>
    <w:basedOn w:val="DefaultParagraphFont"/>
    <w:uiPriority w:val="99"/>
    <w:unhideWhenUsed/>
    <w:rsid w:val="00DA4D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BE"/>
    <w:rPr>
      <w:rFonts w:ascii="Segoe UI" w:eastAsia="Segoe UI Light" w:hAnsi="Segoe UI" w:cs="Segoe UI"/>
      <w:sz w:val="18"/>
      <w:szCs w:val="18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BA13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0096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7FE4"/>
    <w:rPr>
      <w:rFonts w:ascii="Segoe UI Light" w:eastAsia="Segoe UI Light" w:hAnsi="Segoe UI Light" w:cs="Segoe UI Light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A861-925F-49BD-ACCE-958CF580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ATHINA</dc:creator>
  <cp:lastModifiedBy>ΒΛΑΒΙΑΝΟΣ ΣΠΥΡΙΔΩΝ</cp:lastModifiedBy>
  <cp:revision>6</cp:revision>
  <cp:lastPrinted>2025-10-07T17:43:00Z</cp:lastPrinted>
  <dcterms:created xsi:type="dcterms:W3CDTF">2025-10-07T14:36:00Z</dcterms:created>
  <dcterms:modified xsi:type="dcterms:W3CDTF">2025-10-07T19:55:00Z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