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FBE79" w14:textId="2E80E1C0" w:rsidR="00BA04CC" w:rsidRDefault="00B31366" w:rsidP="00BA04CC">
      <w:pPr>
        <w:jc w:val="center"/>
      </w:pPr>
      <w:r w:rsidRPr="00B31366">
        <w:rPr>
          <w:rFonts w:ascii="Calibri" w:eastAsia="Times New Roman" w:hAnsi="Calibri" w:cs="Times New Roman"/>
          <w:noProof/>
          <w:lang w:eastAsia="el-GR"/>
        </w:rPr>
        <w:drawing>
          <wp:inline distT="0" distB="0" distL="0" distR="0" wp14:anchorId="21614810" wp14:editId="2C1641F7">
            <wp:extent cx="1795780" cy="678005"/>
            <wp:effectExtent l="0" t="0" r="0" b="825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Νέο LOGO Σεπτέμβρης 20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9979" cy="717346"/>
                    </a:xfrm>
                    <a:prstGeom prst="rect">
                      <a:avLst/>
                    </a:prstGeom>
                  </pic:spPr>
                </pic:pic>
              </a:graphicData>
            </a:graphic>
          </wp:inline>
        </w:drawing>
      </w:r>
    </w:p>
    <w:p w14:paraId="6CDB04DE" w14:textId="0A0F83EB" w:rsidR="00BA04CC" w:rsidRPr="00500F41" w:rsidRDefault="00BD5DDD" w:rsidP="00BA04CC">
      <w:pPr>
        <w:widowControl w:val="0"/>
        <w:overflowPunct w:val="0"/>
        <w:autoSpaceDE w:val="0"/>
        <w:autoSpaceDN w:val="0"/>
        <w:adjustRightInd w:val="0"/>
        <w:spacing w:after="0" w:line="240" w:lineRule="auto"/>
        <w:jc w:val="right"/>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Αθήνα,</w:t>
      </w:r>
      <w:r w:rsidR="005A0EC2" w:rsidRPr="00500F41">
        <w:rPr>
          <w:rFonts w:ascii="Arial" w:eastAsia="Times New Roman" w:hAnsi="Arial" w:cs="Arial"/>
          <w:b/>
          <w:bCs/>
          <w:kern w:val="28"/>
          <w:sz w:val="24"/>
          <w:szCs w:val="24"/>
          <w:lang w:eastAsia="el-GR"/>
        </w:rPr>
        <w:t xml:space="preserve"> </w:t>
      </w:r>
      <w:r w:rsidR="00046578" w:rsidRPr="00500F41">
        <w:rPr>
          <w:rFonts w:ascii="Arial" w:eastAsia="Times New Roman" w:hAnsi="Arial" w:cs="Arial"/>
          <w:b/>
          <w:bCs/>
          <w:kern w:val="28"/>
          <w:sz w:val="24"/>
          <w:szCs w:val="24"/>
          <w:lang w:eastAsia="el-GR"/>
        </w:rPr>
        <w:t>22</w:t>
      </w:r>
      <w:r w:rsidR="005A0EC2" w:rsidRPr="00500F41">
        <w:rPr>
          <w:rFonts w:ascii="Arial" w:eastAsia="Times New Roman" w:hAnsi="Arial" w:cs="Arial"/>
          <w:b/>
          <w:bCs/>
          <w:kern w:val="28"/>
          <w:sz w:val="24"/>
          <w:szCs w:val="24"/>
          <w:lang w:eastAsia="el-GR"/>
        </w:rPr>
        <w:t xml:space="preserve"> </w:t>
      </w:r>
      <w:r w:rsidR="00A31F46" w:rsidRPr="00500F41">
        <w:rPr>
          <w:rFonts w:ascii="Arial" w:eastAsia="Times New Roman" w:hAnsi="Arial" w:cs="Arial"/>
          <w:b/>
          <w:bCs/>
          <w:kern w:val="28"/>
          <w:sz w:val="24"/>
          <w:szCs w:val="24"/>
          <w:lang w:eastAsia="el-GR"/>
        </w:rPr>
        <w:t>Δεκεμβρί</w:t>
      </w:r>
      <w:r w:rsidR="000615AF" w:rsidRPr="00500F41">
        <w:rPr>
          <w:rFonts w:ascii="Arial" w:eastAsia="Times New Roman" w:hAnsi="Arial" w:cs="Arial"/>
          <w:b/>
          <w:bCs/>
          <w:kern w:val="28"/>
          <w:sz w:val="24"/>
          <w:szCs w:val="24"/>
          <w:lang w:eastAsia="el-GR"/>
        </w:rPr>
        <w:t>ου</w:t>
      </w:r>
      <w:r w:rsidRPr="00500F41">
        <w:rPr>
          <w:rFonts w:ascii="Arial" w:eastAsia="Times New Roman" w:hAnsi="Arial" w:cs="Arial"/>
          <w:b/>
          <w:bCs/>
          <w:kern w:val="28"/>
          <w:sz w:val="24"/>
          <w:szCs w:val="24"/>
          <w:lang w:eastAsia="el-GR"/>
        </w:rPr>
        <w:t xml:space="preserve"> </w:t>
      </w:r>
      <w:r w:rsidR="00BA04CC" w:rsidRPr="00500F41">
        <w:rPr>
          <w:rFonts w:ascii="Arial" w:eastAsia="Times New Roman" w:hAnsi="Arial" w:cs="Arial"/>
          <w:b/>
          <w:bCs/>
          <w:kern w:val="28"/>
          <w:sz w:val="24"/>
          <w:szCs w:val="24"/>
          <w:lang w:eastAsia="el-GR"/>
        </w:rPr>
        <w:t>202</w:t>
      </w:r>
      <w:r w:rsidR="000615AF" w:rsidRPr="00500F41">
        <w:rPr>
          <w:rFonts w:ascii="Arial" w:eastAsia="Times New Roman" w:hAnsi="Arial" w:cs="Arial"/>
          <w:b/>
          <w:bCs/>
          <w:kern w:val="28"/>
          <w:sz w:val="24"/>
          <w:szCs w:val="24"/>
          <w:lang w:eastAsia="el-GR"/>
        </w:rPr>
        <w:t>2</w:t>
      </w:r>
    </w:p>
    <w:p w14:paraId="29569B7B" w14:textId="77777777" w:rsidR="00BA04CC" w:rsidRPr="00500F41" w:rsidRDefault="00BA04CC" w:rsidP="00BA04CC">
      <w:pPr>
        <w:widowControl w:val="0"/>
        <w:overflowPunct w:val="0"/>
        <w:autoSpaceDE w:val="0"/>
        <w:autoSpaceDN w:val="0"/>
        <w:adjustRightInd w:val="0"/>
        <w:spacing w:after="0" w:line="240" w:lineRule="auto"/>
        <w:jc w:val="center"/>
        <w:rPr>
          <w:rFonts w:ascii="Arial" w:eastAsia="Times New Roman" w:hAnsi="Arial" w:cs="Arial"/>
          <w:b/>
          <w:bCs/>
          <w:kern w:val="28"/>
          <w:sz w:val="24"/>
          <w:szCs w:val="24"/>
          <w:lang w:eastAsia="el-GR"/>
        </w:rPr>
      </w:pPr>
    </w:p>
    <w:p w14:paraId="7A9787A2" w14:textId="77777777" w:rsidR="00A30429" w:rsidRPr="00500F41" w:rsidRDefault="00A30429" w:rsidP="00BD5DDD">
      <w:pPr>
        <w:widowControl w:val="0"/>
        <w:overflowPunct w:val="0"/>
        <w:autoSpaceDE w:val="0"/>
        <w:autoSpaceDN w:val="0"/>
        <w:adjustRightInd w:val="0"/>
        <w:spacing w:after="0" w:line="240" w:lineRule="auto"/>
        <w:jc w:val="center"/>
        <w:rPr>
          <w:rFonts w:ascii="Arial" w:eastAsia="Times New Roman" w:hAnsi="Arial" w:cs="Arial"/>
          <w:b/>
          <w:bCs/>
          <w:kern w:val="28"/>
          <w:sz w:val="24"/>
          <w:szCs w:val="24"/>
          <w:u w:val="single"/>
          <w:lang w:eastAsia="el-GR"/>
        </w:rPr>
      </w:pPr>
    </w:p>
    <w:p w14:paraId="223B5CC5" w14:textId="77777777" w:rsidR="00BA04CC" w:rsidRPr="00500F41" w:rsidRDefault="00BA04CC" w:rsidP="00BD5DDD">
      <w:pPr>
        <w:widowControl w:val="0"/>
        <w:overflowPunct w:val="0"/>
        <w:autoSpaceDE w:val="0"/>
        <w:autoSpaceDN w:val="0"/>
        <w:adjustRightInd w:val="0"/>
        <w:spacing w:after="0" w:line="240" w:lineRule="auto"/>
        <w:jc w:val="center"/>
        <w:rPr>
          <w:rFonts w:ascii="Arial" w:eastAsia="Times New Roman" w:hAnsi="Arial" w:cs="Arial"/>
          <w:b/>
          <w:bCs/>
          <w:kern w:val="28"/>
          <w:sz w:val="24"/>
          <w:szCs w:val="24"/>
          <w:u w:val="single"/>
          <w:lang w:eastAsia="el-GR"/>
        </w:rPr>
      </w:pPr>
      <w:r w:rsidRPr="00500F41">
        <w:rPr>
          <w:rFonts w:ascii="Arial" w:eastAsia="Times New Roman" w:hAnsi="Arial" w:cs="Arial"/>
          <w:b/>
          <w:bCs/>
          <w:kern w:val="28"/>
          <w:sz w:val="24"/>
          <w:szCs w:val="24"/>
          <w:u w:val="single"/>
          <w:lang w:eastAsia="el-GR"/>
        </w:rPr>
        <w:t>Ερώτηση</w:t>
      </w:r>
    </w:p>
    <w:p w14:paraId="4A98D803" w14:textId="77777777" w:rsidR="00BD59BB" w:rsidRPr="00500F41" w:rsidRDefault="00BD59BB" w:rsidP="00BD5DDD">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p>
    <w:p w14:paraId="302803FA" w14:textId="77777777" w:rsidR="00A31F46" w:rsidRPr="00500F41" w:rsidRDefault="00590D79" w:rsidP="00BD5DDD">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Προς το</w:t>
      </w:r>
      <w:r w:rsidR="00A31F46" w:rsidRPr="00500F41">
        <w:rPr>
          <w:rFonts w:ascii="Arial" w:eastAsia="Times New Roman" w:hAnsi="Arial" w:cs="Arial"/>
          <w:b/>
          <w:bCs/>
          <w:kern w:val="28"/>
          <w:sz w:val="24"/>
          <w:szCs w:val="24"/>
          <w:lang w:eastAsia="el-GR"/>
        </w:rPr>
        <w:t>υς</w:t>
      </w:r>
      <w:r w:rsidR="00644A07" w:rsidRPr="00500F41">
        <w:rPr>
          <w:rFonts w:ascii="Arial" w:eastAsia="Times New Roman" w:hAnsi="Arial" w:cs="Arial"/>
          <w:b/>
          <w:bCs/>
          <w:kern w:val="28"/>
          <w:sz w:val="24"/>
          <w:szCs w:val="24"/>
          <w:lang w:eastAsia="el-GR"/>
        </w:rPr>
        <w:t xml:space="preserve"> </w:t>
      </w:r>
      <w:r w:rsidR="00A31F46" w:rsidRPr="00500F41">
        <w:rPr>
          <w:rFonts w:ascii="Arial" w:eastAsia="Times New Roman" w:hAnsi="Arial" w:cs="Arial"/>
          <w:b/>
          <w:bCs/>
          <w:kern w:val="28"/>
          <w:sz w:val="24"/>
          <w:szCs w:val="24"/>
          <w:lang w:eastAsia="el-GR"/>
        </w:rPr>
        <w:t>κ.</w:t>
      </w:r>
      <w:r w:rsidRPr="00500F41">
        <w:rPr>
          <w:rFonts w:ascii="Arial" w:eastAsia="Times New Roman" w:hAnsi="Arial" w:cs="Arial"/>
          <w:b/>
          <w:bCs/>
          <w:kern w:val="28"/>
          <w:sz w:val="24"/>
          <w:szCs w:val="24"/>
          <w:lang w:eastAsia="el-GR"/>
        </w:rPr>
        <w:t>κ.</w:t>
      </w:r>
      <w:r w:rsidR="008F7339" w:rsidRPr="00500F41">
        <w:rPr>
          <w:rFonts w:ascii="Arial" w:eastAsia="Times New Roman" w:hAnsi="Arial" w:cs="Arial"/>
          <w:b/>
          <w:bCs/>
          <w:kern w:val="28"/>
          <w:sz w:val="24"/>
          <w:szCs w:val="24"/>
          <w:lang w:eastAsia="el-GR"/>
        </w:rPr>
        <w:t xml:space="preserve"> Υπουργ</w:t>
      </w:r>
      <w:r w:rsidR="00A31F46" w:rsidRPr="00500F41">
        <w:rPr>
          <w:rFonts w:ascii="Arial" w:eastAsia="Times New Roman" w:hAnsi="Arial" w:cs="Arial"/>
          <w:b/>
          <w:bCs/>
          <w:kern w:val="28"/>
          <w:sz w:val="24"/>
          <w:szCs w:val="24"/>
          <w:lang w:eastAsia="el-GR"/>
        </w:rPr>
        <w:t>ούς:</w:t>
      </w:r>
      <w:r w:rsidR="006C30CC" w:rsidRPr="00500F41">
        <w:rPr>
          <w:rFonts w:ascii="Arial" w:eastAsia="Times New Roman" w:hAnsi="Arial" w:cs="Arial"/>
          <w:b/>
          <w:bCs/>
          <w:kern w:val="28"/>
          <w:sz w:val="24"/>
          <w:szCs w:val="24"/>
          <w:lang w:eastAsia="el-GR"/>
        </w:rPr>
        <w:t xml:space="preserve"> </w:t>
      </w:r>
    </w:p>
    <w:p w14:paraId="011B03D5" w14:textId="2FE348FE" w:rsidR="00696461" w:rsidRPr="00500F41" w:rsidRDefault="00A31F46" w:rsidP="00500F41">
      <w:pPr>
        <w:pStyle w:val="ListParagraph"/>
        <w:widowControl w:val="0"/>
        <w:numPr>
          <w:ilvl w:val="0"/>
          <w:numId w:val="11"/>
        </w:numPr>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 xml:space="preserve">Περιβάλλοντος </w:t>
      </w:r>
      <w:r w:rsidR="0021684F" w:rsidRPr="00500F41">
        <w:rPr>
          <w:rFonts w:ascii="Arial" w:eastAsia="Times New Roman" w:hAnsi="Arial" w:cs="Arial"/>
          <w:b/>
          <w:bCs/>
          <w:kern w:val="28"/>
          <w:sz w:val="24"/>
          <w:szCs w:val="24"/>
          <w:lang w:eastAsia="el-GR"/>
        </w:rPr>
        <w:t>και Ενέργειας</w:t>
      </w:r>
    </w:p>
    <w:p w14:paraId="1C4250A3" w14:textId="47B87BA9" w:rsidR="00A31F46" w:rsidRPr="00500F41" w:rsidRDefault="00A31F46" w:rsidP="00500F41">
      <w:pPr>
        <w:pStyle w:val="ListParagraph"/>
        <w:widowControl w:val="0"/>
        <w:numPr>
          <w:ilvl w:val="0"/>
          <w:numId w:val="11"/>
        </w:numPr>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 xml:space="preserve">Πολιτισμού </w:t>
      </w:r>
      <w:r w:rsidR="0021684F" w:rsidRPr="00500F41">
        <w:rPr>
          <w:rFonts w:ascii="Arial" w:eastAsia="Times New Roman" w:hAnsi="Arial" w:cs="Arial"/>
          <w:b/>
          <w:bCs/>
          <w:kern w:val="28"/>
          <w:sz w:val="24"/>
          <w:szCs w:val="24"/>
          <w:lang w:eastAsia="el-GR"/>
        </w:rPr>
        <w:t>και Αθλητισμού</w:t>
      </w:r>
    </w:p>
    <w:p w14:paraId="7EFFE042" w14:textId="6000DD9A" w:rsidR="00A31F46" w:rsidRPr="00500F41" w:rsidRDefault="00A31F46" w:rsidP="00500F41">
      <w:pPr>
        <w:pStyle w:val="ListParagraph"/>
        <w:widowControl w:val="0"/>
        <w:numPr>
          <w:ilvl w:val="0"/>
          <w:numId w:val="11"/>
        </w:numPr>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Τουρισμού</w:t>
      </w:r>
    </w:p>
    <w:p w14:paraId="742DD156" w14:textId="082545A5" w:rsidR="00A858F8" w:rsidRPr="00500F41" w:rsidRDefault="00A858F8" w:rsidP="00500F41">
      <w:pPr>
        <w:pStyle w:val="ListParagraph"/>
        <w:widowControl w:val="0"/>
        <w:numPr>
          <w:ilvl w:val="0"/>
          <w:numId w:val="11"/>
        </w:numPr>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Εσωτερικών</w:t>
      </w:r>
    </w:p>
    <w:p w14:paraId="572866A6" w14:textId="77777777" w:rsidR="00A30429" w:rsidRPr="00500F41" w:rsidRDefault="00A30429" w:rsidP="00B6777A">
      <w:pPr>
        <w:pStyle w:val="ListParagraph"/>
        <w:widowControl w:val="0"/>
        <w:overflowPunct w:val="0"/>
        <w:autoSpaceDE w:val="0"/>
        <w:autoSpaceDN w:val="0"/>
        <w:adjustRightInd w:val="0"/>
        <w:spacing w:after="0" w:line="240" w:lineRule="auto"/>
        <w:jc w:val="center"/>
        <w:rPr>
          <w:rFonts w:ascii="Arial" w:eastAsia="Times New Roman" w:hAnsi="Arial" w:cs="Arial"/>
          <w:b/>
          <w:bCs/>
          <w:kern w:val="28"/>
          <w:sz w:val="24"/>
          <w:szCs w:val="24"/>
          <w:lang w:eastAsia="el-GR"/>
        </w:rPr>
      </w:pPr>
    </w:p>
    <w:p w14:paraId="43F6DC4D" w14:textId="77777777" w:rsidR="00BA04CC" w:rsidRPr="00500F41" w:rsidRDefault="00BA04CC" w:rsidP="00B6777A">
      <w:pPr>
        <w:widowControl w:val="0"/>
        <w:overflowPunct w:val="0"/>
        <w:autoSpaceDE w:val="0"/>
        <w:autoSpaceDN w:val="0"/>
        <w:adjustRightInd w:val="0"/>
        <w:spacing w:after="0" w:line="240" w:lineRule="auto"/>
        <w:jc w:val="center"/>
        <w:rPr>
          <w:rFonts w:ascii="Arial" w:eastAsia="Times New Roman" w:hAnsi="Arial" w:cs="Arial"/>
          <w:b/>
          <w:bCs/>
          <w:sz w:val="24"/>
          <w:szCs w:val="24"/>
        </w:rPr>
      </w:pPr>
    </w:p>
    <w:p w14:paraId="706E4252" w14:textId="346F4B50" w:rsidR="00BA04CC" w:rsidRPr="00500F41" w:rsidRDefault="00BA04CC" w:rsidP="00532B22">
      <w:pPr>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 xml:space="preserve">Θέμα: </w:t>
      </w:r>
      <w:r w:rsidR="00CB6FF1" w:rsidRPr="00500F41">
        <w:rPr>
          <w:rFonts w:ascii="Arial" w:eastAsia="Times New Roman" w:hAnsi="Arial" w:cs="Arial"/>
          <w:b/>
          <w:bCs/>
          <w:kern w:val="28"/>
          <w:sz w:val="24"/>
          <w:szCs w:val="24"/>
          <w:lang w:eastAsia="el-GR"/>
        </w:rPr>
        <w:t>«</w:t>
      </w:r>
      <w:r w:rsidR="00A31F46" w:rsidRPr="00500F41">
        <w:rPr>
          <w:rFonts w:ascii="Arial" w:eastAsia="Times New Roman" w:hAnsi="Arial" w:cs="Arial"/>
          <w:b/>
          <w:bCs/>
          <w:kern w:val="28"/>
          <w:sz w:val="24"/>
          <w:szCs w:val="24"/>
          <w:lang w:eastAsia="el-GR"/>
        </w:rPr>
        <w:t xml:space="preserve">Έγκριση από το Δήμο Νάξου και Μικρών Κυκλάδων αιτήματος λατομικής εταιρίας για </w:t>
      </w:r>
      <w:r w:rsidR="00A31F46" w:rsidRPr="00500F41">
        <w:rPr>
          <w:rFonts w:ascii="Arial" w:eastAsia="Times New Roman" w:hAnsi="Arial" w:cs="Arial"/>
          <w:b/>
          <w:bCs/>
          <w:i/>
          <w:kern w:val="28"/>
          <w:sz w:val="24"/>
          <w:szCs w:val="24"/>
          <w:lang w:eastAsia="el-GR"/>
        </w:rPr>
        <w:t>«τη διενέργεια ερευνητικών εργασιών για λατομικά ορυκτά (πέτρα) σε δημοτική έκταση 25.759,20 τ.μ. στη θέση «Πλατιά Ράχη» της Κοινότητας Σαγκρίου Δήμου Νάξου &amp; Μικρών Κυκλάδων, για διαπίστωση κοιτάσματος μαρμάρου σε δημοτική έκταση 145.114,73 τ.μ.»</w:t>
      </w:r>
      <w:r w:rsidR="00CB6FF1" w:rsidRPr="00500F41">
        <w:rPr>
          <w:rFonts w:ascii="Arial" w:eastAsia="Times New Roman" w:hAnsi="Arial" w:cs="Arial"/>
          <w:b/>
          <w:bCs/>
          <w:kern w:val="28"/>
          <w:sz w:val="24"/>
          <w:szCs w:val="24"/>
          <w:lang w:eastAsia="el-GR"/>
        </w:rPr>
        <w:t>»</w:t>
      </w:r>
    </w:p>
    <w:p w14:paraId="0A86755F" w14:textId="77777777" w:rsidR="00A31F46" w:rsidRPr="00500F41" w:rsidRDefault="00A31F46" w:rsidP="00532B22">
      <w:pPr>
        <w:autoSpaceDE w:val="0"/>
        <w:autoSpaceDN w:val="0"/>
        <w:adjustRightInd w:val="0"/>
        <w:spacing w:after="0" w:line="360" w:lineRule="auto"/>
        <w:jc w:val="center"/>
        <w:rPr>
          <w:rFonts w:ascii="Arial" w:eastAsia="Times New Roman" w:hAnsi="Arial" w:cs="Arial"/>
          <w:b/>
          <w:bCs/>
          <w:kern w:val="28"/>
          <w:sz w:val="24"/>
          <w:szCs w:val="24"/>
          <w:lang w:eastAsia="el-GR"/>
        </w:rPr>
      </w:pPr>
    </w:p>
    <w:p w14:paraId="5C51AD43" w14:textId="4298F0BC" w:rsidR="00EA4F9D" w:rsidRPr="00500F41" w:rsidRDefault="00EA4F9D" w:rsidP="00E64281">
      <w:pPr>
        <w:widowControl w:val="0"/>
        <w:overflowPunct w:val="0"/>
        <w:autoSpaceDE w:val="0"/>
        <w:autoSpaceDN w:val="0"/>
        <w:adjustRightInd w:val="0"/>
        <w:jc w:val="both"/>
        <w:rPr>
          <w:rFonts w:ascii="Arial" w:hAnsi="Arial" w:cs="Arial"/>
          <w:color w:val="212529"/>
          <w:sz w:val="24"/>
          <w:szCs w:val="24"/>
          <w:shd w:val="clear" w:color="auto" w:fill="FFFFFF"/>
        </w:rPr>
      </w:pPr>
      <w:r w:rsidRPr="00500F41">
        <w:rPr>
          <w:rFonts w:ascii="Arial" w:hAnsi="Arial" w:cs="Arial"/>
          <w:color w:val="212529"/>
          <w:sz w:val="24"/>
          <w:szCs w:val="24"/>
          <w:shd w:val="clear" w:color="auto" w:fill="FFFFFF"/>
        </w:rPr>
        <w:t>Στις 20/7/2022, το Δημοτικό Συμβούλιο του Δ. Νάξου και Μικρών Κυκλάδων, αποφάσισε να εγκρίνει (</w:t>
      </w:r>
      <w:r w:rsidR="00A858F8" w:rsidRPr="00500F41">
        <w:rPr>
          <w:rFonts w:ascii="Arial" w:hAnsi="Arial" w:cs="Arial"/>
          <w:color w:val="212529"/>
          <w:sz w:val="24"/>
          <w:szCs w:val="24"/>
          <w:shd w:val="clear" w:color="auto" w:fill="FFFFFF"/>
        </w:rPr>
        <w:t>αρ</w:t>
      </w:r>
      <w:r w:rsidR="00423115" w:rsidRPr="00500F41">
        <w:rPr>
          <w:rFonts w:ascii="Arial" w:hAnsi="Arial" w:cs="Arial"/>
          <w:color w:val="212529"/>
          <w:sz w:val="24"/>
          <w:szCs w:val="24"/>
          <w:shd w:val="clear" w:color="auto" w:fill="FFFFFF"/>
        </w:rPr>
        <w:t>ιθ</w:t>
      </w:r>
      <w:r w:rsidR="00A858F8" w:rsidRPr="00500F41">
        <w:rPr>
          <w:rFonts w:ascii="Arial" w:hAnsi="Arial" w:cs="Arial"/>
          <w:color w:val="212529"/>
          <w:sz w:val="24"/>
          <w:szCs w:val="24"/>
          <w:shd w:val="clear" w:color="auto" w:fill="FFFFFF"/>
        </w:rPr>
        <w:t xml:space="preserve">. </w:t>
      </w:r>
      <w:r w:rsidR="00423115" w:rsidRPr="00500F41">
        <w:rPr>
          <w:rFonts w:ascii="Arial" w:hAnsi="Arial" w:cs="Arial"/>
          <w:color w:val="212529"/>
          <w:sz w:val="24"/>
          <w:szCs w:val="24"/>
          <w:shd w:val="clear" w:color="auto" w:fill="FFFFFF"/>
        </w:rPr>
        <w:t>ΑΠ</w:t>
      </w:r>
      <w:r w:rsidR="00A858F8" w:rsidRPr="00500F41">
        <w:rPr>
          <w:rFonts w:ascii="Arial" w:hAnsi="Arial" w:cs="Arial"/>
          <w:color w:val="212529"/>
          <w:sz w:val="24"/>
          <w:szCs w:val="24"/>
          <w:shd w:val="clear" w:color="auto" w:fill="FFFFFF"/>
        </w:rPr>
        <w:t>. 76/2022, ΑΔΑ: ΩΝ0ΙΩΚΗ-Κ55</w:t>
      </w:r>
      <w:r w:rsidRPr="00500F41">
        <w:rPr>
          <w:rFonts w:ascii="Arial" w:hAnsi="Arial" w:cs="Arial"/>
          <w:color w:val="212529"/>
          <w:sz w:val="24"/>
          <w:szCs w:val="24"/>
          <w:shd w:val="clear" w:color="auto" w:fill="FFFFFF"/>
        </w:rPr>
        <w:t xml:space="preserve">) το αίτημα της λατομικής εταιρίας για «τη διενέργεια ερευνητικών εργασιών για λατομικά ορυκτά (πέτρα) σε δημοτική έκταση 25.759,20 τ.μ. στη θέση «Πλατιά Ράχη» της Κοινότητας Σαγκρίου, καθώς και για διαπίστωση κοιτάσματος μαρμάρου σε δημοτική έκταση 145.114,73 τ.μ.», μη λαμβάνοντας υπόψη ούτε την απόφαση του ΣτΕ, ούτε την αρνητική γνωμοδότηση της Κοινότητας Σαγκρίου σχετικά με τη διενέργεια ερευνητικών εργασιών για λατομικά ορυκτά (πέτρα) στη δημοτική έκταση (25.759,20 τ.μ.) στη θέση «Πλατιά Ράχη» της Κοινότητας Σαγκρίου, ούτε το γεγονός ότι η συγκεκριμένη έκταση είναι δασική, αποτελεί καταφύγιο άγριων ζώων και απαγορεύεται το κυνήγι και βέβαια ούτε τις αντιρρήσεις των κατοίκων του χωριού, των Συλλόγων και των Περιβαλλοντικών Οργανώσεων. </w:t>
      </w:r>
    </w:p>
    <w:p w14:paraId="3577EF7A" w14:textId="33CB328E" w:rsidR="00EA4F9D" w:rsidRPr="00500F41" w:rsidRDefault="00EA4F9D" w:rsidP="00EA4F9D">
      <w:pPr>
        <w:widowControl w:val="0"/>
        <w:overflowPunct w:val="0"/>
        <w:autoSpaceDE w:val="0"/>
        <w:autoSpaceDN w:val="0"/>
        <w:adjustRightInd w:val="0"/>
        <w:spacing w:after="0" w:line="240" w:lineRule="auto"/>
        <w:jc w:val="both"/>
        <w:rPr>
          <w:rFonts w:ascii="Arial" w:hAnsi="Arial" w:cs="Arial"/>
          <w:color w:val="212529"/>
          <w:sz w:val="24"/>
          <w:szCs w:val="24"/>
          <w:shd w:val="clear" w:color="auto" w:fill="FFFFFF"/>
        </w:rPr>
      </w:pPr>
      <w:r w:rsidRPr="00500F41">
        <w:rPr>
          <w:rFonts w:ascii="Arial" w:hAnsi="Arial" w:cs="Arial"/>
          <w:color w:val="212529"/>
          <w:sz w:val="24"/>
          <w:szCs w:val="24"/>
          <w:shd w:val="clear" w:color="auto" w:fill="FFFFFF"/>
        </w:rPr>
        <w:t xml:space="preserve">Ενδεικτικά σας παραθέτουμε κάποια </w:t>
      </w:r>
      <w:r w:rsidRPr="00500F41">
        <w:rPr>
          <w:rFonts w:ascii="Arial" w:hAnsi="Arial" w:cs="Arial"/>
          <w:color w:val="212529"/>
          <w:sz w:val="24"/>
          <w:szCs w:val="24"/>
          <w:shd w:val="clear" w:color="auto" w:fill="FFFFFF"/>
          <w:lang w:val="en-US"/>
        </w:rPr>
        <w:t>links</w:t>
      </w:r>
      <w:r w:rsidRPr="00500F41">
        <w:rPr>
          <w:rFonts w:ascii="Arial" w:hAnsi="Arial" w:cs="Arial"/>
          <w:color w:val="212529"/>
          <w:sz w:val="24"/>
          <w:szCs w:val="24"/>
          <w:shd w:val="clear" w:color="auto" w:fill="FFFFFF"/>
        </w:rPr>
        <w:t xml:space="preserve"> από τα δημοσιεύματα στον τοπικό τύπο με τις ενέργειες και τις αντιδράσεις συλλόγων, πολιτών, φορέων:</w:t>
      </w:r>
    </w:p>
    <w:p w14:paraId="7A015AB0" w14:textId="77777777" w:rsidR="00EA4F9D" w:rsidRPr="00500F41" w:rsidRDefault="00000000" w:rsidP="00EA4F9D">
      <w:pPr>
        <w:widowControl w:val="0"/>
        <w:overflowPunct w:val="0"/>
        <w:autoSpaceDE w:val="0"/>
        <w:autoSpaceDN w:val="0"/>
        <w:adjustRightInd w:val="0"/>
        <w:spacing w:after="0" w:line="240" w:lineRule="auto"/>
        <w:jc w:val="both"/>
        <w:rPr>
          <w:rFonts w:ascii="Arial" w:hAnsi="Arial" w:cs="Arial"/>
          <w:color w:val="212529"/>
          <w:sz w:val="24"/>
          <w:szCs w:val="24"/>
          <w:shd w:val="clear" w:color="auto" w:fill="FFFFFF"/>
        </w:rPr>
      </w:pPr>
      <w:hyperlink r:id="rId8" w:history="1">
        <w:r w:rsidR="00EA4F9D" w:rsidRPr="00500F41">
          <w:rPr>
            <w:rStyle w:val="Hyperlink"/>
            <w:rFonts w:ascii="Arial" w:hAnsi="Arial" w:cs="Arial"/>
            <w:sz w:val="24"/>
            <w:szCs w:val="24"/>
            <w:shd w:val="clear" w:color="auto" w:fill="FFFFFF"/>
          </w:rPr>
          <w:t>https://www.cycladesvoice.gr/?aid=109782&amp;tid=3</w:t>
        </w:r>
      </w:hyperlink>
      <w:r w:rsidR="00EA4F9D" w:rsidRPr="00500F41">
        <w:rPr>
          <w:rFonts w:ascii="Arial" w:hAnsi="Arial" w:cs="Arial"/>
          <w:color w:val="212529"/>
          <w:sz w:val="24"/>
          <w:szCs w:val="24"/>
          <w:shd w:val="clear" w:color="auto" w:fill="FFFFFF"/>
        </w:rPr>
        <w:t xml:space="preserve">, </w:t>
      </w:r>
      <w:hyperlink r:id="rId9" w:history="1">
        <w:r w:rsidR="00EA4F9D" w:rsidRPr="00500F41">
          <w:rPr>
            <w:rStyle w:val="Hyperlink"/>
            <w:rFonts w:ascii="Arial" w:hAnsi="Arial" w:cs="Arial"/>
            <w:sz w:val="24"/>
            <w:szCs w:val="24"/>
            <w:shd w:val="clear" w:color="auto" w:fill="FFFFFF"/>
          </w:rPr>
          <w:t>https://www.naxospress.gr/arthro/politiki/naxos-sagkri-pnoes-aitima-gia-synantisi-me-foreis-gia-thema-tis-latomeysi-sti-platia</w:t>
        </w:r>
      </w:hyperlink>
      <w:r w:rsidR="00EA4F9D" w:rsidRPr="00500F41">
        <w:rPr>
          <w:rFonts w:ascii="Arial" w:hAnsi="Arial" w:cs="Arial"/>
          <w:color w:val="212529"/>
          <w:sz w:val="24"/>
          <w:szCs w:val="24"/>
          <w:shd w:val="clear" w:color="auto" w:fill="FFFFFF"/>
        </w:rPr>
        <w:t xml:space="preserve">, </w:t>
      </w:r>
    </w:p>
    <w:p w14:paraId="2101040E" w14:textId="77777777" w:rsidR="00EA4F9D" w:rsidRPr="00500F41" w:rsidRDefault="00000000" w:rsidP="00EA4F9D">
      <w:pPr>
        <w:widowControl w:val="0"/>
        <w:overflowPunct w:val="0"/>
        <w:autoSpaceDE w:val="0"/>
        <w:autoSpaceDN w:val="0"/>
        <w:adjustRightInd w:val="0"/>
        <w:spacing w:after="0" w:line="240" w:lineRule="auto"/>
        <w:jc w:val="both"/>
        <w:rPr>
          <w:rFonts w:ascii="Arial" w:hAnsi="Arial" w:cs="Arial"/>
          <w:color w:val="212529"/>
          <w:sz w:val="24"/>
          <w:szCs w:val="24"/>
          <w:shd w:val="clear" w:color="auto" w:fill="FFFFFF"/>
        </w:rPr>
      </w:pPr>
      <w:hyperlink r:id="rId10" w:history="1">
        <w:r w:rsidR="00EA4F9D" w:rsidRPr="00500F41">
          <w:rPr>
            <w:rStyle w:val="Hyperlink"/>
            <w:rFonts w:ascii="Arial" w:hAnsi="Arial" w:cs="Arial"/>
            <w:sz w:val="24"/>
            <w:szCs w:val="24"/>
            <w:shd w:val="clear" w:color="auto" w:fill="FFFFFF"/>
          </w:rPr>
          <w:t>https://naxostimes.gr/naxos/118376/na-apotrepsoyn-tin-katastrofi-tis-periochis-platia-rachi-zita-toys/</w:t>
        </w:r>
      </w:hyperlink>
      <w:r w:rsidR="00EA4F9D" w:rsidRPr="00500F41">
        <w:rPr>
          <w:rFonts w:ascii="Arial" w:hAnsi="Arial" w:cs="Arial"/>
          <w:color w:val="212529"/>
          <w:sz w:val="24"/>
          <w:szCs w:val="24"/>
          <w:shd w:val="clear" w:color="auto" w:fill="FFFFFF"/>
        </w:rPr>
        <w:t xml:space="preserve">, </w:t>
      </w:r>
    </w:p>
    <w:p w14:paraId="21A57935" w14:textId="77777777" w:rsidR="00EA4F9D" w:rsidRPr="00500F41" w:rsidRDefault="00000000" w:rsidP="00EA4F9D">
      <w:pPr>
        <w:widowControl w:val="0"/>
        <w:overflowPunct w:val="0"/>
        <w:autoSpaceDE w:val="0"/>
        <w:autoSpaceDN w:val="0"/>
        <w:adjustRightInd w:val="0"/>
        <w:spacing w:after="0" w:line="240" w:lineRule="auto"/>
        <w:jc w:val="both"/>
        <w:rPr>
          <w:rFonts w:ascii="Arial" w:hAnsi="Arial" w:cs="Arial"/>
          <w:color w:val="212529"/>
          <w:sz w:val="24"/>
          <w:szCs w:val="24"/>
          <w:shd w:val="clear" w:color="auto" w:fill="FFFFFF"/>
        </w:rPr>
      </w:pPr>
      <w:hyperlink r:id="rId11" w:history="1">
        <w:r w:rsidR="00EA4F9D" w:rsidRPr="00500F41">
          <w:rPr>
            <w:rStyle w:val="Hyperlink"/>
            <w:rFonts w:ascii="Arial" w:hAnsi="Arial" w:cs="Arial"/>
            <w:sz w:val="24"/>
            <w:szCs w:val="24"/>
            <w:shd w:val="clear" w:color="auto" w:fill="FFFFFF"/>
          </w:rPr>
          <w:t>https://naxostimes.gr/naxos/118764/tin-paremvasi-tis-antipoliteysis-na-min-epektathei-to-latomeio-stin/</w:t>
        </w:r>
      </w:hyperlink>
      <w:r w:rsidR="00EA4F9D" w:rsidRPr="00500F41">
        <w:rPr>
          <w:rFonts w:ascii="Arial" w:hAnsi="Arial" w:cs="Arial"/>
          <w:color w:val="212529"/>
          <w:sz w:val="24"/>
          <w:szCs w:val="24"/>
          <w:shd w:val="clear" w:color="auto" w:fill="FFFFFF"/>
        </w:rPr>
        <w:t xml:space="preserve">, </w:t>
      </w:r>
    </w:p>
    <w:p w14:paraId="4A5D669F" w14:textId="64279B87" w:rsidR="00EA4F9D" w:rsidRPr="00500F41" w:rsidRDefault="00000000" w:rsidP="00EA4F9D">
      <w:pPr>
        <w:widowControl w:val="0"/>
        <w:overflowPunct w:val="0"/>
        <w:autoSpaceDE w:val="0"/>
        <w:autoSpaceDN w:val="0"/>
        <w:adjustRightInd w:val="0"/>
        <w:spacing w:after="0" w:line="240" w:lineRule="auto"/>
        <w:jc w:val="both"/>
        <w:rPr>
          <w:rFonts w:ascii="Arial" w:hAnsi="Arial" w:cs="Arial"/>
          <w:color w:val="212529"/>
          <w:sz w:val="24"/>
          <w:szCs w:val="24"/>
          <w:shd w:val="clear" w:color="auto" w:fill="FFFFFF"/>
        </w:rPr>
      </w:pPr>
      <w:hyperlink r:id="rId12" w:history="1">
        <w:r w:rsidR="00EA4F9D" w:rsidRPr="00500F41">
          <w:rPr>
            <w:rStyle w:val="Hyperlink"/>
            <w:rFonts w:ascii="Arial" w:hAnsi="Arial" w:cs="Arial"/>
            <w:sz w:val="24"/>
            <w:szCs w:val="24"/>
            <w:shd w:val="clear" w:color="auto" w:fill="FFFFFF"/>
          </w:rPr>
          <w:t>https://www.cycladesvoice.gr/?aid=110119&amp;tid=3</w:t>
        </w:r>
      </w:hyperlink>
    </w:p>
    <w:p w14:paraId="0355D91F" w14:textId="598FAF85" w:rsidR="00EA4F9D" w:rsidRPr="00500F41" w:rsidRDefault="00EA4F9D" w:rsidP="00E64281">
      <w:pPr>
        <w:widowControl w:val="0"/>
        <w:overflowPunct w:val="0"/>
        <w:autoSpaceDE w:val="0"/>
        <w:autoSpaceDN w:val="0"/>
        <w:adjustRightInd w:val="0"/>
        <w:jc w:val="both"/>
        <w:rPr>
          <w:rFonts w:ascii="Arial" w:hAnsi="Arial" w:cs="Arial"/>
          <w:color w:val="212529"/>
          <w:sz w:val="24"/>
          <w:szCs w:val="24"/>
          <w:shd w:val="clear" w:color="auto" w:fill="FFFFFF"/>
        </w:rPr>
      </w:pPr>
      <w:r w:rsidRPr="00500F41">
        <w:rPr>
          <w:rFonts w:ascii="Arial" w:hAnsi="Arial" w:cs="Arial"/>
          <w:color w:val="212529"/>
          <w:sz w:val="24"/>
          <w:szCs w:val="24"/>
          <w:shd w:val="clear" w:color="auto" w:fill="FFFFFF"/>
        </w:rPr>
        <w:lastRenderedPageBreak/>
        <w:t xml:space="preserve">Μετά από επικοινωνία που είχαμε πρόσφατα με </w:t>
      </w:r>
      <w:r w:rsidR="00D351FF" w:rsidRPr="00500F41">
        <w:rPr>
          <w:rFonts w:ascii="Arial" w:hAnsi="Arial" w:cs="Arial"/>
          <w:color w:val="212529"/>
          <w:sz w:val="24"/>
          <w:szCs w:val="24"/>
          <w:shd w:val="clear" w:color="auto" w:fill="FFFFFF"/>
        </w:rPr>
        <w:t>τοπικούς φορείς και συλλόγους</w:t>
      </w:r>
      <w:r w:rsidRPr="00500F41">
        <w:rPr>
          <w:rFonts w:ascii="Arial" w:hAnsi="Arial" w:cs="Arial"/>
          <w:color w:val="212529"/>
          <w:sz w:val="24"/>
          <w:szCs w:val="24"/>
          <w:shd w:val="clear" w:color="auto" w:fill="FFFFFF"/>
        </w:rPr>
        <w:t>, οι οποίοι μας ενημέρωσαν εκτενώς για το θέμα, σας επισυνάπτουμε την απόφαση του Συμβουλίου της Επικρατείας, με Αριθμό 135/2006, σύμφωνα με την οποία αναστέλλεται η υπ’ αριθ. Πρωτ. ΥΠΠΟ/ΓΔΑΠΚ/ΑΡΧ/Α1/Φ21/116/2/31.12.2004 Απόφαση του Υφυπουργού Πολιτισμού, με την οποία χορηγήθηκε στην εν λόγω εταιρία άδεια εκμεταλλεύσεως, από πλευράς αρχαιολογικής νομοθεσίας, λατομείου αδρανών υλικών στο Σαγκρί Νάξου. Την αίτηση για την αναστολή εκτέλεσης της παραπάνω απόφασης είχαν υποβάλει α) ο Σύλλογος Σαγκριωτών Νάξου «Η ΠΡΟΟΔΟΣ» και β) η Ελληνική Εταιρεία για την Προστασία του Περιβάλλοντος και της Πολιτιστικής Κληρονομιάς.</w:t>
      </w:r>
    </w:p>
    <w:p w14:paraId="202159ED" w14:textId="0D5EC3E6" w:rsidR="00EA4F9D" w:rsidRPr="00500F41" w:rsidRDefault="00EA4F9D" w:rsidP="00E64281">
      <w:pPr>
        <w:widowControl w:val="0"/>
        <w:overflowPunct w:val="0"/>
        <w:autoSpaceDE w:val="0"/>
        <w:autoSpaceDN w:val="0"/>
        <w:adjustRightInd w:val="0"/>
        <w:jc w:val="both"/>
        <w:rPr>
          <w:rFonts w:ascii="Arial" w:hAnsi="Arial" w:cs="Arial"/>
          <w:color w:val="212529"/>
          <w:sz w:val="24"/>
          <w:szCs w:val="24"/>
          <w:shd w:val="clear" w:color="auto" w:fill="FFFFFF"/>
        </w:rPr>
      </w:pPr>
      <w:r w:rsidRPr="00500F41">
        <w:rPr>
          <w:rFonts w:ascii="Arial" w:hAnsi="Arial" w:cs="Arial"/>
          <w:color w:val="212529"/>
          <w:sz w:val="24"/>
          <w:szCs w:val="24"/>
          <w:shd w:val="clear" w:color="auto" w:fill="FFFFFF"/>
        </w:rPr>
        <w:t>Να τονίσουμε επίσης ότι στην ευρύτερη περιοχή του επίμαχου λατομείου βρίσκεται ένας από τους σημαντικότερους αρχαιολογικούς χώρους του νησιού, ο Ναός της Δήμητρας (Γύρουλας Σαγκρίου), καθώς και διάσπαρτες κλασικές και ελληνιστικές αρχαιότητες αλλά και πλήθος βυζαντινών και μεταβυζαντινών μνημείων. Αυτό άλλωστε καθόρισε και την απόφαση του Συμβουλίου της Επικρατείας, ώστε να ανασταλεί η χορηγηθείσα άδεια εκμετάλλευσης του λατομείου.</w:t>
      </w:r>
    </w:p>
    <w:p w14:paraId="21753AD7" w14:textId="005845E0" w:rsidR="00515475" w:rsidRPr="00500F41" w:rsidRDefault="00515475" w:rsidP="00E64281">
      <w:pPr>
        <w:widowControl w:val="0"/>
        <w:overflowPunct w:val="0"/>
        <w:autoSpaceDE w:val="0"/>
        <w:autoSpaceDN w:val="0"/>
        <w:adjustRightInd w:val="0"/>
        <w:jc w:val="both"/>
        <w:rPr>
          <w:rFonts w:ascii="Arial" w:hAnsi="Arial" w:cs="Arial"/>
          <w:color w:val="212529"/>
          <w:sz w:val="24"/>
          <w:szCs w:val="24"/>
          <w:shd w:val="clear" w:color="auto" w:fill="FFFFFF"/>
        </w:rPr>
      </w:pPr>
      <w:r w:rsidRPr="00500F41">
        <w:rPr>
          <w:rFonts w:ascii="Arial" w:hAnsi="Arial" w:cs="Arial"/>
          <w:color w:val="212529"/>
          <w:sz w:val="24"/>
          <w:szCs w:val="24"/>
          <w:shd w:val="clear" w:color="auto" w:fill="FFFFFF"/>
        </w:rPr>
        <w:t xml:space="preserve">Σύμφωνα δε, με τοποθετήσεις Δημοτικών Συμβούλων, η ιδιωτική εταιρία έχει καταπατήσει παράνομα δημοτική έκταση και αντί να την σταματήσουν και να διεκδικήσουν δικαστικά αποζημίωση και αποκατάσταση της ζημιάς, που έχει προκαλέσει, παραχωρούν την έκταση για να συνεχίσει ανενόχλητη την καταστροφική για το περιβάλλον της περιοχής δραστηριότητα. </w:t>
      </w:r>
      <w:r w:rsidR="008958AE" w:rsidRPr="00500F41">
        <w:rPr>
          <w:rFonts w:ascii="Arial" w:hAnsi="Arial" w:cs="Arial"/>
          <w:color w:val="212529"/>
          <w:sz w:val="24"/>
          <w:szCs w:val="24"/>
          <w:shd w:val="clear" w:color="auto" w:fill="FFFFFF"/>
        </w:rPr>
        <w:t>Η καταπάτηση της Δημοτικής έκτασης φαίνεται α) την ΕΞΩΔΙΚΗ ΔΙΑΜΑΡΤΥΡΙΑ – ΠΡΟΣΚΛΗΣΗ – ΔΗΛΩΣΗ του Δήμου Νάξου προς τον Ευστάθιο Λεγάκη του Νικολάου, και της εταιρείας «ΝΑΞΟΣ ΜΠΕΤΟΝ ΑΕ»</w:t>
      </w:r>
      <w:r w:rsidR="00392BB8" w:rsidRPr="00500F41">
        <w:rPr>
          <w:rFonts w:ascii="Arial" w:hAnsi="Arial" w:cs="Arial"/>
          <w:color w:val="212529"/>
          <w:sz w:val="24"/>
          <w:szCs w:val="24"/>
          <w:shd w:val="clear" w:color="auto" w:fill="FFFFFF"/>
        </w:rPr>
        <w:t>, επισυνάπτεται η 1</w:t>
      </w:r>
      <w:r w:rsidR="00392BB8" w:rsidRPr="00500F41">
        <w:rPr>
          <w:rFonts w:ascii="Arial" w:hAnsi="Arial" w:cs="Arial"/>
          <w:color w:val="212529"/>
          <w:sz w:val="24"/>
          <w:szCs w:val="24"/>
          <w:shd w:val="clear" w:color="auto" w:fill="FFFFFF"/>
          <w:vertAlign w:val="superscript"/>
        </w:rPr>
        <w:t>η</w:t>
      </w:r>
      <w:r w:rsidR="00392BB8" w:rsidRPr="00500F41">
        <w:rPr>
          <w:rFonts w:ascii="Arial" w:hAnsi="Arial" w:cs="Arial"/>
          <w:color w:val="212529"/>
          <w:sz w:val="24"/>
          <w:szCs w:val="24"/>
          <w:shd w:val="clear" w:color="auto" w:fill="FFFFFF"/>
        </w:rPr>
        <w:t xml:space="preserve"> σελίδα και οι αριθμοί πρωτοκόλλου</w:t>
      </w:r>
      <w:r w:rsidR="008958AE" w:rsidRPr="00500F41">
        <w:rPr>
          <w:rFonts w:ascii="Arial" w:hAnsi="Arial" w:cs="Arial"/>
          <w:color w:val="212529"/>
          <w:sz w:val="24"/>
          <w:szCs w:val="24"/>
          <w:shd w:val="clear" w:color="auto" w:fill="FFFFFF"/>
        </w:rPr>
        <w:t xml:space="preserve"> (Περιφέρεια Ν.</w:t>
      </w:r>
      <w:r w:rsidR="00423115" w:rsidRPr="00500F41">
        <w:rPr>
          <w:rFonts w:ascii="Arial" w:hAnsi="Arial" w:cs="Arial"/>
          <w:color w:val="212529"/>
          <w:sz w:val="24"/>
          <w:szCs w:val="24"/>
          <w:shd w:val="clear" w:color="auto" w:fill="FFFFFF"/>
        </w:rPr>
        <w:t xml:space="preserve"> </w:t>
      </w:r>
      <w:r w:rsidR="008958AE" w:rsidRPr="00500F41">
        <w:rPr>
          <w:rFonts w:ascii="Arial" w:hAnsi="Arial" w:cs="Arial"/>
          <w:color w:val="212529"/>
          <w:sz w:val="24"/>
          <w:szCs w:val="24"/>
          <w:shd w:val="clear" w:color="auto" w:fill="FFFFFF"/>
        </w:rPr>
        <w:t>Αιγαίου 5263/19-5-2006 / Νομαρχιακή Αυτ/ση Κυκλάδων 2363/19-5-2006) και β) από την Έκθεση Αυτοψίας Μηχανικού του Δήμου Νάξου και Μικρών Κυκλάδων που πραγματοποιήθηκε στις 7/4/2015 (επισυνάπτεται).</w:t>
      </w:r>
    </w:p>
    <w:p w14:paraId="31230A71" w14:textId="6EBFB544" w:rsidR="00EA4F9D" w:rsidRPr="00500F41" w:rsidRDefault="00EA4F9D" w:rsidP="00EA4F9D">
      <w:pPr>
        <w:widowControl w:val="0"/>
        <w:overflowPunct w:val="0"/>
        <w:autoSpaceDE w:val="0"/>
        <w:autoSpaceDN w:val="0"/>
        <w:adjustRightInd w:val="0"/>
        <w:jc w:val="both"/>
        <w:rPr>
          <w:rFonts w:ascii="Arial" w:hAnsi="Arial" w:cs="Arial"/>
          <w:color w:val="212529"/>
          <w:sz w:val="24"/>
          <w:szCs w:val="24"/>
          <w:shd w:val="clear" w:color="auto" w:fill="FFFFFF"/>
        </w:rPr>
      </w:pPr>
      <w:r w:rsidRPr="00500F41">
        <w:rPr>
          <w:rFonts w:ascii="Arial" w:hAnsi="Arial" w:cs="Arial"/>
          <w:color w:val="212529"/>
          <w:sz w:val="24"/>
          <w:szCs w:val="24"/>
          <w:shd w:val="clear" w:color="auto" w:fill="FFFFFF"/>
        </w:rPr>
        <w:t>Επιπλέον, η περιοχή του Σαγκρίου είναι άρρηκτα συνδεδεμένη με το τουριστικό κομμάτι του νησιού, αφού πέρα των αρχαιολογικών χώρων, η περιοχή του «κάμπου» (Ορκός, Μικρή Βίγλα, Καστράκι, Αλυκό) είναι μια εξαιρετικής ομορφιάς περιοχή, με μοναδικές παραλίες, εναλλασσόμενα τοπία, λίμνες, ένα σπάνιο κεδροδάσος και όμορφες λοφοσειρές. Την περιοχή αυτή ο Δήμος οφείλει να διαφυλάξει και να αξιοποιήσει βάσει προγραμματισμού (χωροταξικός σχεδιασμός) και όχι να την υποβαθμίσει και να την καταστρέψει, παραχωρώντας δημοτικές εκτάσεις σε βαριά και οχλούσα βιομηχανία.</w:t>
      </w:r>
    </w:p>
    <w:p w14:paraId="2854717C" w14:textId="70AA3A98" w:rsidR="00EA4F9D" w:rsidRPr="00500F41" w:rsidRDefault="00EA4F9D" w:rsidP="00EA4F9D">
      <w:pPr>
        <w:widowControl w:val="0"/>
        <w:overflowPunct w:val="0"/>
        <w:autoSpaceDE w:val="0"/>
        <w:autoSpaceDN w:val="0"/>
        <w:adjustRightInd w:val="0"/>
        <w:jc w:val="both"/>
        <w:rPr>
          <w:rFonts w:ascii="Arial" w:hAnsi="Arial" w:cs="Arial"/>
          <w:color w:val="212529"/>
          <w:sz w:val="24"/>
          <w:szCs w:val="24"/>
          <w:shd w:val="clear" w:color="auto" w:fill="FFFFFF"/>
        </w:rPr>
      </w:pPr>
      <w:r w:rsidRPr="00500F41">
        <w:rPr>
          <w:rFonts w:ascii="Arial" w:hAnsi="Arial" w:cs="Arial"/>
          <w:b/>
          <w:color w:val="212529"/>
          <w:sz w:val="24"/>
          <w:szCs w:val="24"/>
          <w:shd w:val="clear" w:color="auto" w:fill="FFFFFF"/>
        </w:rPr>
        <w:t>Επειδή</w:t>
      </w:r>
      <w:r w:rsidRPr="00500F41">
        <w:rPr>
          <w:rFonts w:ascii="Arial" w:hAnsi="Arial" w:cs="Arial"/>
          <w:color w:val="212529"/>
          <w:sz w:val="24"/>
          <w:szCs w:val="24"/>
          <w:shd w:val="clear" w:color="auto" w:fill="FFFFFF"/>
        </w:rPr>
        <w:t xml:space="preserve"> υπάρχει απόφαση του ΣτΕ για την αναστολή της απόφασης της χορηγηθείσας, από πλευράς αρχαιολογικής νομοθεσίας, άδειας εκμετάλλευσης</w:t>
      </w:r>
    </w:p>
    <w:p w14:paraId="070D9BF0" w14:textId="52596673" w:rsidR="00A858F8" w:rsidRPr="00500F41" w:rsidRDefault="00A858F8" w:rsidP="00A858F8">
      <w:pPr>
        <w:widowControl w:val="0"/>
        <w:overflowPunct w:val="0"/>
        <w:autoSpaceDE w:val="0"/>
        <w:autoSpaceDN w:val="0"/>
        <w:adjustRightInd w:val="0"/>
        <w:jc w:val="both"/>
        <w:rPr>
          <w:rFonts w:ascii="Arial" w:hAnsi="Arial" w:cs="Arial"/>
          <w:color w:val="212529"/>
          <w:sz w:val="24"/>
          <w:szCs w:val="24"/>
          <w:shd w:val="clear" w:color="auto" w:fill="FFFFFF"/>
        </w:rPr>
      </w:pPr>
      <w:r w:rsidRPr="00500F41">
        <w:rPr>
          <w:rFonts w:ascii="Arial" w:hAnsi="Arial" w:cs="Arial"/>
          <w:b/>
          <w:color w:val="212529"/>
          <w:sz w:val="24"/>
          <w:szCs w:val="24"/>
          <w:shd w:val="clear" w:color="auto" w:fill="FFFFFF"/>
        </w:rPr>
        <w:t>Επειδή,</w:t>
      </w:r>
      <w:r w:rsidRPr="00500F41">
        <w:rPr>
          <w:rFonts w:ascii="Arial" w:hAnsi="Arial" w:cs="Arial"/>
          <w:color w:val="212529"/>
          <w:sz w:val="24"/>
          <w:szCs w:val="24"/>
          <w:shd w:val="clear" w:color="auto" w:fill="FFFFFF"/>
        </w:rPr>
        <w:t xml:space="preserve"> από την ως άνω αναφερόμενη Απόφαση του Δ.Σ. Νάξου προκύπτει ότι δεν είναι σαφή στον Δήμο τα όρια της επίδικης έκτασης, για την οποία ενέκρινε τις ερευνητικές γεωτρήσεις </w:t>
      </w:r>
    </w:p>
    <w:p w14:paraId="4A92731E" w14:textId="47C521B0" w:rsidR="00EA4F9D" w:rsidRPr="00500F41" w:rsidRDefault="00EA4F9D" w:rsidP="00EA4F9D">
      <w:pPr>
        <w:widowControl w:val="0"/>
        <w:overflowPunct w:val="0"/>
        <w:autoSpaceDE w:val="0"/>
        <w:autoSpaceDN w:val="0"/>
        <w:adjustRightInd w:val="0"/>
        <w:jc w:val="both"/>
        <w:rPr>
          <w:rFonts w:ascii="Arial" w:hAnsi="Arial" w:cs="Arial"/>
          <w:color w:val="212529"/>
          <w:sz w:val="24"/>
          <w:szCs w:val="24"/>
          <w:shd w:val="clear" w:color="auto" w:fill="FFFFFF"/>
        </w:rPr>
      </w:pPr>
      <w:r w:rsidRPr="00500F41">
        <w:rPr>
          <w:rFonts w:ascii="Arial" w:hAnsi="Arial" w:cs="Arial"/>
          <w:b/>
          <w:color w:val="212529"/>
          <w:sz w:val="24"/>
          <w:szCs w:val="24"/>
          <w:shd w:val="clear" w:color="auto" w:fill="FFFFFF"/>
        </w:rPr>
        <w:t>Επειδή</w:t>
      </w:r>
      <w:r w:rsidRPr="00500F41">
        <w:rPr>
          <w:rFonts w:ascii="Arial" w:hAnsi="Arial" w:cs="Arial"/>
          <w:color w:val="212529"/>
          <w:sz w:val="24"/>
          <w:szCs w:val="24"/>
          <w:shd w:val="clear" w:color="auto" w:fill="FFFFFF"/>
        </w:rPr>
        <w:t xml:space="preserve"> ο αρχαιολογικός χώρος του Γύρουλα – Ναός της Δήμητρας είναι ένας από τους  σημαντικότερους, αν όχι ο σημαντικότερος, αρχαιολογικός χώρος της Νάξου, τον οποίο και επισκέπτονται </w:t>
      </w:r>
      <w:r w:rsidR="00814B89" w:rsidRPr="00500F41">
        <w:rPr>
          <w:rFonts w:ascii="Arial" w:hAnsi="Arial" w:cs="Arial"/>
          <w:color w:val="212529"/>
          <w:sz w:val="24"/>
          <w:szCs w:val="24"/>
          <w:shd w:val="clear" w:color="auto" w:fill="FFFFFF"/>
        </w:rPr>
        <w:t xml:space="preserve">κάθε χρόνο </w:t>
      </w:r>
      <w:r w:rsidRPr="00500F41">
        <w:rPr>
          <w:rFonts w:ascii="Arial" w:hAnsi="Arial" w:cs="Arial"/>
          <w:color w:val="212529"/>
          <w:sz w:val="24"/>
          <w:szCs w:val="24"/>
          <w:shd w:val="clear" w:color="auto" w:fill="FFFFFF"/>
        </w:rPr>
        <w:t>χιλιάδες τουρίστες</w:t>
      </w:r>
    </w:p>
    <w:p w14:paraId="6F573444" w14:textId="557D533A" w:rsidR="00EA4F9D" w:rsidRPr="00500F41" w:rsidRDefault="00EA4F9D" w:rsidP="00EA4F9D">
      <w:pPr>
        <w:widowControl w:val="0"/>
        <w:overflowPunct w:val="0"/>
        <w:autoSpaceDE w:val="0"/>
        <w:autoSpaceDN w:val="0"/>
        <w:adjustRightInd w:val="0"/>
        <w:jc w:val="both"/>
        <w:rPr>
          <w:rFonts w:ascii="Arial" w:hAnsi="Arial" w:cs="Arial"/>
          <w:color w:val="212529"/>
          <w:sz w:val="24"/>
          <w:szCs w:val="24"/>
          <w:shd w:val="clear" w:color="auto" w:fill="FFFFFF"/>
        </w:rPr>
      </w:pPr>
      <w:r w:rsidRPr="00500F41">
        <w:rPr>
          <w:rFonts w:ascii="Arial" w:hAnsi="Arial" w:cs="Arial"/>
          <w:b/>
          <w:color w:val="212529"/>
          <w:sz w:val="24"/>
          <w:szCs w:val="24"/>
          <w:shd w:val="clear" w:color="auto" w:fill="FFFFFF"/>
        </w:rPr>
        <w:t>Επειδή</w:t>
      </w:r>
      <w:r w:rsidRPr="00500F41">
        <w:rPr>
          <w:rFonts w:ascii="Arial" w:hAnsi="Arial" w:cs="Arial"/>
          <w:color w:val="212529"/>
          <w:sz w:val="24"/>
          <w:szCs w:val="24"/>
          <w:shd w:val="clear" w:color="auto" w:fill="FFFFFF"/>
        </w:rPr>
        <w:t xml:space="preserve"> ο τουρισμός στην ευρύτερη περιοχή του Σαγκρίου αναπτύσσεται με γρήγορους </w:t>
      </w:r>
      <w:r w:rsidRPr="00500F41">
        <w:rPr>
          <w:rFonts w:ascii="Arial" w:hAnsi="Arial" w:cs="Arial"/>
          <w:color w:val="212529"/>
          <w:sz w:val="24"/>
          <w:szCs w:val="24"/>
          <w:shd w:val="clear" w:color="auto" w:fill="FFFFFF"/>
        </w:rPr>
        <w:lastRenderedPageBreak/>
        <w:t>ρυθμούς και με ποικίλες μορφές (αρχαιολογικοί χώροι, παραλίες, αγρο</w:t>
      </w:r>
      <w:r w:rsidR="00423115" w:rsidRPr="00500F41">
        <w:rPr>
          <w:rFonts w:ascii="Arial" w:hAnsi="Arial" w:cs="Arial"/>
          <w:color w:val="212529"/>
          <w:sz w:val="24"/>
          <w:szCs w:val="24"/>
          <w:shd w:val="clear" w:color="auto" w:fill="FFFFFF"/>
        </w:rPr>
        <w:t>-</w:t>
      </w:r>
      <w:r w:rsidRPr="00500F41">
        <w:rPr>
          <w:rFonts w:ascii="Arial" w:hAnsi="Arial" w:cs="Arial"/>
          <w:color w:val="212529"/>
          <w:sz w:val="24"/>
          <w:szCs w:val="24"/>
          <w:shd w:val="clear" w:color="auto" w:fill="FFFFFF"/>
        </w:rPr>
        <w:t>τουρισμός)</w:t>
      </w:r>
    </w:p>
    <w:p w14:paraId="4B99D548" w14:textId="1121EB75" w:rsidR="00EA4F9D" w:rsidRPr="00500F41" w:rsidRDefault="00EA4F9D" w:rsidP="00EA4F9D">
      <w:pPr>
        <w:widowControl w:val="0"/>
        <w:overflowPunct w:val="0"/>
        <w:autoSpaceDE w:val="0"/>
        <w:autoSpaceDN w:val="0"/>
        <w:adjustRightInd w:val="0"/>
        <w:jc w:val="both"/>
        <w:rPr>
          <w:rFonts w:ascii="Arial" w:hAnsi="Arial" w:cs="Arial"/>
          <w:color w:val="212529"/>
          <w:sz w:val="24"/>
          <w:szCs w:val="24"/>
          <w:shd w:val="clear" w:color="auto" w:fill="FFFFFF"/>
        </w:rPr>
      </w:pPr>
      <w:r w:rsidRPr="00500F41">
        <w:rPr>
          <w:rFonts w:ascii="Arial" w:hAnsi="Arial" w:cs="Arial"/>
          <w:b/>
          <w:color w:val="212529"/>
          <w:sz w:val="24"/>
          <w:szCs w:val="24"/>
          <w:shd w:val="clear" w:color="auto" w:fill="FFFFFF"/>
        </w:rPr>
        <w:t>Επειδή</w:t>
      </w:r>
      <w:r w:rsidRPr="00500F41">
        <w:rPr>
          <w:rFonts w:ascii="Arial" w:hAnsi="Arial" w:cs="Arial"/>
          <w:color w:val="212529"/>
          <w:sz w:val="24"/>
          <w:szCs w:val="24"/>
          <w:shd w:val="clear" w:color="auto" w:fill="FFFFFF"/>
        </w:rPr>
        <w:t xml:space="preserve"> οι Δήμοι οφείλουν να λαμβάνουν υπόψη τις αποφάσεις των τοπικών συμβουλίων, αλλά και τη γνώμη των κατοίκων, των συλλόγων και των φορέων του κάθε τόπου  </w:t>
      </w:r>
    </w:p>
    <w:p w14:paraId="242A2DE4" w14:textId="1144FB27" w:rsidR="00BA04CC" w:rsidRPr="00500F41" w:rsidRDefault="00BA04CC" w:rsidP="00BA04CC">
      <w:pPr>
        <w:widowControl w:val="0"/>
        <w:overflowPunct w:val="0"/>
        <w:autoSpaceDE w:val="0"/>
        <w:autoSpaceDN w:val="0"/>
        <w:adjustRightInd w:val="0"/>
        <w:spacing w:after="0" w:line="240" w:lineRule="auto"/>
        <w:jc w:val="both"/>
        <w:rPr>
          <w:rFonts w:ascii="Arial" w:eastAsia="Times New Roman" w:hAnsi="Arial" w:cs="Arial"/>
          <w:kern w:val="28"/>
          <w:sz w:val="24"/>
          <w:szCs w:val="24"/>
          <w:lang w:eastAsia="el-GR"/>
        </w:rPr>
      </w:pPr>
      <w:r w:rsidRPr="00500F41">
        <w:rPr>
          <w:rFonts w:ascii="Arial" w:eastAsia="Times New Roman" w:hAnsi="Arial" w:cs="Arial"/>
          <w:b/>
          <w:bCs/>
          <w:kern w:val="28"/>
          <w:sz w:val="24"/>
          <w:szCs w:val="24"/>
          <w:lang w:eastAsia="el-GR"/>
        </w:rPr>
        <w:t>Ερωτ</w:t>
      </w:r>
      <w:r w:rsidR="00EA4F9D" w:rsidRPr="00500F41">
        <w:rPr>
          <w:rFonts w:ascii="Arial" w:eastAsia="Times New Roman" w:hAnsi="Arial" w:cs="Arial"/>
          <w:b/>
          <w:bCs/>
          <w:kern w:val="28"/>
          <w:sz w:val="24"/>
          <w:szCs w:val="24"/>
          <w:lang w:eastAsia="el-GR"/>
        </w:rPr>
        <w:t>ών</w:t>
      </w:r>
      <w:r w:rsidRPr="00500F41">
        <w:rPr>
          <w:rFonts w:ascii="Arial" w:eastAsia="Times New Roman" w:hAnsi="Arial" w:cs="Arial"/>
          <w:b/>
          <w:bCs/>
          <w:kern w:val="28"/>
          <w:sz w:val="24"/>
          <w:szCs w:val="24"/>
          <w:lang w:eastAsia="el-GR"/>
        </w:rPr>
        <w:t>ται ο</w:t>
      </w:r>
      <w:r w:rsidR="00EA4F9D" w:rsidRPr="00500F41">
        <w:rPr>
          <w:rFonts w:ascii="Arial" w:eastAsia="Times New Roman" w:hAnsi="Arial" w:cs="Arial"/>
          <w:b/>
          <w:bCs/>
          <w:kern w:val="28"/>
          <w:sz w:val="24"/>
          <w:szCs w:val="24"/>
          <w:lang w:eastAsia="el-GR"/>
        </w:rPr>
        <w:t>ι</w:t>
      </w:r>
      <w:r w:rsidRPr="00500F41">
        <w:rPr>
          <w:rFonts w:ascii="Arial" w:eastAsia="Times New Roman" w:hAnsi="Arial" w:cs="Arial"/>
          <w:b/>
          <w:bCs/>
          <w:kern w:val="28"/>
          <w:sz w:val="24"/>
          <w:szCs w:val="24"/>
          <w:lang w:eastAsia="el-GR"/>
        </w:rPr>
        <w:t xml:space="preserve"> </w:t>
      </w:r>
      <w:r w:rsidR="00E53547" w:rsidRPr="00500F41">
        <w:rPr>
          <w:rFonts w:ascii="Arial" w:eastAsia="Times New Roman" w:hAnsi="Arial" w:cs="Arial"/>
          <w:b/>
          <w:bCs/>
          <w:kern w:val="28"/>
          <w:sz w:val="24"/>
          <w:szCs w:val="24"/>
          <w:lang w:eastAsia="el-GR"/>
        </w:rPr>
        <w:t>αρμόδιο</w:t>
      </w:r>
      <w:r w:rsidR="00EA4F9D" w:rsidRPr="00500F41">
        <w:rPr>
          <w:rFonts w:ascii="Arial" w:eastAsia="Times New Roman" w:hAnsi="Arial" w:cs="Arial"/>
          <w:b/>
          <w:bCs/>
          <w:kern w:val="28"/>
          <w:sz w:val="24"/>
          <w:szCs w:val="24"/>
          <w:lang w:eastAsia="el-GR"/>
        </w:rPr>
        <w:t>ι</w:t>
      </w:r>
      <w:r w:rsidRPr="00500F41">
        <w:rPr>
          <w:rFonts w:ascii="Arial" w:eastAsia="Times New Roman" w:hAnsi="Arial" w:cs="Arial"/>
          <w:b/>
          <w:bCs/>
          <w:kern w:val="28"/>
          <w:sz w:val="24"/>
          <w:szCs w:val="24"/>
          <w:lang w:eastAsia="el-GR"/>
        </w:rPr>
        <w:t xml:space="preserve"> Υπουργ</w:t>
      </w:r>
      <w:r w:rsidR="00EA4F9D" w:rsidRPr="00500F41">
        <w:rPr>
          <w:rFonts w:ascii="Arial" w:eastAsia="Times New Roman" w:hAnsi="Arial" w:cs="Arial"/>
          <w:b/>
          <w:bCs/>
          <w:kern w:val="28"/>
          <w:sz w:val="24"/>
          <w:szCs w:val="24"/>
          <w:lang w:eastAsia="el-GR"/>
        </w:rPr>
        <w:t>οί</w:t>
      </w:r>
      <w:r w:rsidRPr="00500F41">
        <w:rPr>
          <w:rFonts w:ascii="Arial" w:eastAsia="Times New Roman" w:hAnsi="Arial" w:cs="Arial"/>
          <w:b/>
          <w:bCs/>
          <w:kern w:val="28"/>
          <w:sz w:val="24"/>
          <w:szCs w:val="24"/>
          <w:lang w:eastAsia="el-GR"/>
        </w:rPr>
        <w:t xml:space="preserve">: </w:t>
      </w:r>
    </w:p>
    <w:p w14:paraId="012F465E" w14:textId="77777777" w:rsidR="00BA04CC" w:rsidRPr="00500F41" w:rsidRDefault="00BA04CC" w:rsidP="00BA04CC">
      <w:pPr>
        <w:widowControl w:val="0"/>
        <w:overflowPunct w:val="0"/>
        <w:autoSpaceDE w:val="0"/>
        <w:autoSpaceDN w:val="0"/>
        <w:adjustRightInd w:val="0"/>
        <w:spacing w:after="0" w:line="240" w:lineRule="auto"/>
        <w:jc w:val="both"/>
        <w:rPr>
          <w:rFonts w:ascii="Arial" w:eastAsia="Times New Roman" w:hAnsi="Arial" w:cs="Arial"/>
          <w:kern w:val="28"/>
          <w:sz w:val="24"/>
          <w:szCs w:val="24"/>
          <w:lang w:eastAsia="el-GR"/>
        </w:rPr>
      </w:pPr>
    </w:p>
    <w:p w14:paraId="0DAB4304" w14:textId="7BE5767B" w:rsidR="008F7339" w:rsidRPr="00500F41" w:rsidRDefault="00BC6D9A" w:rsidP="008366F5">
      <w:pPr>
        <w:pStyle w:val="ListParagraph"/>
        <w:widowControl w:val="0"/>
        <w:numPr>
          <w:ilvl w:val="0"/>
          <w:numId w:val="10"/>
        </w:numPr>
        <w:overflowPunct w:val="0"/>
        <w:autoSpaceDE w:val="0"/>
        <w:autoSpaceDN w:val="0"/>
        <w:adjustRightInd w:val="0"/>
        <w:spacing w:after="0" w:line="360" w:lineRule="auto"/>
        <w:jc w:val="both"/>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 xml:space="preserve">Προτίθενται να </w:t>
      </w:r>
      <w:r w:rsidR="008366F5" w:rsidRPr="00500F41">
        <w:rPr>
          <w:rFonts w:ascii="Arial" w:eastAsia="Times New Roman" w:hAnsi="Arial" w:cs="Arial"/>
          <w:b/>
          <w:bCs/>
          <w:kern w:val="28"/>
          <w:sz w:val="24"/>
          <w:szCs w:val="24"/>
          <w:lang w:eastAsia="el-GR"/>
        </w:rPr>
        <w:t>προβ</w:t>
      </w:r>
      <w:r w:rsidR="00EA4F9D" w:rsidRPr="00500F41">
        <w:rPr>
          <w:rFonts w:ascii="Arial" w:eastAsia="Times New Roman" w:hAnsi="Arial" w:cs="Arial"/>
          <w:b/>
          <w:bCs/>
          <w:kern w:val="28"/>
          <w:sz w:val="24"/>
          <w:szCs w:val="24"/>
          <w:lang w:eastAsia="el-GR"/>
        </w:rPr>
        <w:t>ούν</w:t>
      </w:r>
      <w:r w:rsidR="008366F5" w:rsidRPr="00500F41">
        <w:rPr>
          <w:rFonts w:ascii="Arial" w:eastAsia="Times New Roman" w:hAnsi="Arial" w:cs="Arial"/>
          <w:b/>
          <w:bCs/>
          <w:kern w:val="28"/>
          <w:sz w:val="24"/>
          <w:szCs w:val="24"/>
          <w:lang w:eastAsia="el-GR"/>
        </w:rPr>
        <w:t xml:space="preserve"> άμεσα σε </w:t>
      </w:r>
      <w:r w:rsidR="00EA4F9D" w:rsidRPr="00500F41">
        <w:rPr>
          <w:rFonts w:ascii="Arial" w:eastAsia="Times New Roman" w:hAnsi="Arial" w:cs="Arial"/>
          <w:b/>
          <w:bCs/>
          <w:kern w:val="28"/>
          <w:sz w:val="24"/>
          <w:szCs w:val="24"/>
          <w:lang w:eastAsia="el-GR"/>
        </w:rPr>
        <w:t>ενέργειες ώστε να εφαρμοστεί η απόφαση του ΣτΕ</w:t>
      </w:r>
      <w:r w:rsidRPr="00500F41">
        <w:rPr>
          <w:rFonts w:ascii="Arial" w:eastAsia="Times New Roman" w:hAnsi="Arial" w:cs="Arial"/>
          <w:b/>
          <w:bCs/>
          <w:kern w:val="28"/>
          <w:sz w:val="24"/>
          <w:szCs w:val="24"/>
          <w:lang w:eastAsia="el-GR"/>
        </w:rPr>
        <w:t>;</w:t>
      </w:r>
    </w:p>
    <w:p w14:paraId="4A0C0A89" w14:textId="4AFCFA04" w:rsidR="00A858F8" w:rsidRPr="00500F41" w:rsidRDefault="00A858F8" w:rsidP="008366F5">
      <w:pPr>
        <w:pStyle w:val="ListParagraph"/>
        <w:widowControl w:val="0"/>
        <w:numPr>
          <w:ilvl w:val="0"/>
          <w:numId w:val="10"/>
        </w:numPr>
        <w:overflowPunct w:val="0"/>
        <w:autoSpaceDE w:val="0"/>
        <w:autoSpaceDN w:val="0"/>
        <w:adjustRightInd w:val="0"/>
        <w:spacing w:after="0" w:line="360" w:lineRule="auto"/>
        <w:jc w:val="both"/>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Προτίθεται η οικεία Αποκεντρωμένη Διοίκηση να ελέγξει την ορθότητα και τη νομιμότητα της Απόφασης του Δήμου Νάξου περί έγκρισης διενέργειας των ερευνητικών γεωτρήσεων;</w:t>
      </w:r>
    </w:p>
    <w:p w14:paraId="0B5F9B60" w14:textId="12CE496D" w:rsidR="00BB70DF" w:rsidRPr="00500F41" w:rsidRDefault="00BC6D9A" w:rsidP="00465C78">
      <w:pPr>
        <w:pStyle w:val="ListParagraph"/>
        <w:widowControl w:val="0"/>
        <w:numPr>
          <w:ilvl w:val="0"/>
          <w:numId w:val="10"/>
        </w:numPr>
        <w:overflowPunct w:val="0"/>
        <w:autoSpaceDE w:val="0"/>
        <w:autoSpaceDN w:val="0"/>
        <w:adjustRightInd w:val="0"/>
        <w:spacing w:after="0" w:line="360" w:lineRule="auto"/>
        <w:jc w:val="both"/>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 xml:space="preserve">Προτίθεται </w:t>
      </w:r>
      <w:r w:rsidR="00BB70DF" w:rsidRPr="00500F41">
        <w:rPr>
          <w:rFonts w:ascii="Arial" w:eastAsia="Times New Roman" w:hAnsi="Arial" w:cs="Arial"/>
          <w:b/>
          <w:bCs/>
          <w:kern w:val="28"/>
          <w:sz w:val="24"/>
          <w:szCs w:val="24"/>
          <w:lang w:eastAsia="el-GR"/>
        </w:rPr>
        <w:t xml:space="preserve">η Υπουργός Πολιτισμού να προβεί άμεσα σε ενέργειες ώστε να διαφυλάξει και να προστατεύσει από την υποβάθμιση τον εξαιρετικής σημασίας αρχαιολογικό χώρο του Γύρουλα Σαγκρίου </w:t>
      </w:r>
      <w:r w:rsidR="00411969" w:rsidRPr="00500F41">
        <w:rPr>
          <w:rFonts w:ascii="Arial" w:eastAsia="Times New Roman" w:hAnsi="Arial" w:cs="Arial"/>
          <w:b/>
          <w:bCs/>
          <w:kern w:val="28"/>
          <w:sz w:val="24"/>
          <w:szCs w:val="24"/>
          <w:lang w:eastAsia="el-GR"/>
        </w:rPr>
        <w:t>(</w:t>
      </w:r>
      <w:r w:rsidR="00BB70DF" w:rsidRPr="00500F41">
        <w:rPr>
          <w:rFonts w:ascii="Arial" w:eastAsia="Times New Roman" w:hAnsi="Arial" w:cs="Arial"/>
          <w:b/>
          <w:bCs/>
          <w:kern w:val="28"/>
          <w:sz w:val="24"/>
          <w:szCs w:val="24"/>
          <w:lang w:eastAsia="el-GR"/>
        </w:rPr>
        <w:t>Ναός της Δήμητρας</w:t>
      </w:r>
      <w:r w:rsidR="00411969" w:rsidRPr="00500F41">
        <w:rPr>
          <w:rFonts w:ascii="Arial" w:eastAsia="Times New Roman" w:hAnsi="Arial" w:cs="Arial"/>
          <w:b/>
          <w:bCs/>
          <w:kern w:val="28"/>
          <w:sz w:val="24"/>
          <w:szCs w:val="24"/>
          <w:lang w:eastAsia="el-GR"/>
        </w:rPr>
        <w:t>)</w:t>
      </w:r>
      <w:r w:rsidR="00BB70DF" w:rsidRPr="00500F41">
        <w:rPr>
          <w:rFonts w:ascii="Arial" w:eastAsia="Times New Roman" w:hAnsi="Arial" w:cs="Arial"/>
          <w:b/>
          <w:bCs/>
          <w:kern w:val="28"/>
          <w:sz w:val="24"/>
          <w:szCs w:val="24"/>
          <w:lang w:eastAsia="el-GR"/>
        </w:rPr>
        <w:t>, και ποιες είναι αυτές;</w:t>
      </w:r>
    </w:p>
    <w:p w14:paraId="23FE8420" w14:textId="39175413" w:rsidR="00BB70DF" w:rsidRPr="00500F41" w:rsidRDefault="00BB70DF" w:rsidP="00465C78">
      <w:pPr>
        <w:pStyle w:val="ListParagraph"/>
        <w:widowControl w:val="0"/>
        <w:numPr>
          <w:ilvl w:val="0"/>
          <w:numId w:val="10"/>
        </w:numPr>
        <w:overflowPunct w:val="0"/>
        <w:autoSpaceDE w:val="0"/>
        <w:autoSpaceDN w:val="0"/>
        <w:adjustRightInd w:val="0"/>
        <w:spacing w:after="0" w:line="360" w:lineRule="auto"/>
        <w:jc w:val="both"/>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 xml:space="preserve">Προτίθεται ο Υπουργός Περιβάλλοντος να </w:t>
      </w:r>
      <w:r w:rsidR="00411969" w:rsidRPr="00500F41">
        <w:rPr>
          <w:rFonts w:ascii="Arial" w:eastAsia="Times New Roman" w:hAnsi="Arial" w:cs="Arial"/>
          <w:b/>
          <w:bCs/>
          <w:kern w:val="28"/>
          <w:sz w:val="24"/>
          <w:szCs w:val="24"/>
          <w:lang w:eastAsia="el-GR"/>
        </w:rPr>
        <w:t>προβεί στις απαραίτητες ενέργειες ώστε να προστατεύσει τη συγκεκριμένη περιοχή, η οποία είναι δασική και αποτελεί καταφύγιο άγριας ζωής;</w:t>
      </w:r>
    </w:p>
    <w:p w14:paraId="3148E87D" w14:textId="10E62400" w:rsidR="00BC6D9A" w:rsidRPr="00500F41" w:rsidRDefault="00BB70DF" w:rsidP="00465C78">
      <w:pPr>
        <w:pStyle w:val="ListParagraph"/>
        <w:widowControl w:val="0"/>
        <w:numPr>
          <w:ilvl w:val="0"/>
          <w:numId w:val="10"/>
        </w:numPr>
        <w:overflowPunct w:val="0"/>
        <w:autoSpaceDE w:val="0"/>
        <w:autoSpaceDN w:val="0"/>
        <w:adjustRightInd w:val="0"/>
        <w:spacing w:after="0" w:line="360" w:lineRule="auto"/>
        <w:jc w:val="both"/>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 xml:space="preserve"> Προτίθεται ο Υπουργός τουρισμού</w:t>
      </w:r>
      <w:r w:rsidR="008366F5" w:rsidRPr="00500F41">
        <w:rPr>
          <w:rFonts w:ascii="Arial" w:eastAsia="Times New Roman" w:hAnsi="Arial" w:cs="Arial"/>
          <w:b/>
          <w:bCs/>
          <w:kern w:val="28"/>
          <w:sz w:val="24"/>
          <w:szCs w:val="24"/>
          <w:lang w:eastAsia="el-GR"/>
        </w:rPr>
        <w:t xml:space="preserve"> να προβεί </w:t>
      </w:r>
      <w:r w:rsidR="00411969" w:rsidRPr="00500F41">
        <w:rPr>
          <w:rFonts w:ascii="Arial" w:eastAsia="Times New Roman" w:hAnsi="Arial" w:cs="Arial"/>
          <w:b/>
          <w:bCs/>
          <w:kern w:val="28"/>
          <w:sz w:val="24"/>
          <w:szCs w:val="24"/>
          <w:lang w:eastAsia="el-GR"/>
        </w:rPr>
        <w:t xml:space="preserve">σε </w:t>
      </w:r>
      <w:r w:rsidRPr="00500F41">
        <w:rPr>
          <w:rFonts w:ascii="Arial" w:eastAsia="Times New Roman" w:hAnsi="Arial" w:cs="Arial"/>
          <w:b/>
          <w:bCs/>
          <w:kern w:val="28"/>
          <w:sz w:val="24"/>
          <w:szCs w:val="24"/>
          <w:lang w:eastAsia="el-GR"/>
        </w:rPr>
        <w:t xml:space="preserve">ενέργειες και </w:t>
      </w:r>
      <w:r w:rsidR="008366F5" w:rsidRPr="00500F41">
        <w:rPr>
          <w:rFonts w:ascii="Arial" w:eastAsia="Times New Roman" w:hAnsi="Arial" w:cs="Arial"/>
          <w:b/>
          <w:bCs/>
          <w:kern w:val="28"/>
          <w:sz w:val="24"/>
          <w:szCs w:val="24"/>
          <w:lang w:eastAsia="el-GR"/>
        </w:rPr>
        <w:t xml:space="preserve">σχεδιασμό μέτρων για τη διασφάλιση της </w:t>
      </w:r>
      <w:r w:rsidR="00411969" w:rsidRPr="00500F41">
        <w:rPr>
          <w:rFonts w:ascii="Arial" w:eastAsia="Times New Roman" w:hAnsi="Arial" w:cs="Arial"/>
          <w:b/>
          <w:bCs/>
          <w:kern w:val="28"/>
          <w:sz w:val="24"/>
          <w:szCs w:val="24"/>
          <w:lang w:eastAsia="el-GR"/>
        </w:rPr>
        <w:t xml:space="preserve">συνέχισης της </w:t>
      </w:r>
      <w:r w:rsidRPr="00500F41">
        <w:rPr>
          <w:rFonts w:ascii="Arial" w:eastAsia="Times New Roman" w:hAnsi="Arial" w:cs="Arial"/>
          <w:b/>
          <w:bCs/>
          <w:kern w:val="28"/>
          <w:sz w:val="24"/>
          <w:szCs w:val="24"/>
          <w:lang w:eastAsia="el-GR"/>
        </w:rPr>
        <w:t xml:space="preserve">τουριστικής ανάπτυξης </w:t>
      </w:r>
      <w:r w:rsidR="00411969" w:rsidRPr="00500F41">
        <w:rPr>
          <w:rFonts w:ascii="Arial" w:eastAsia="Times New Roman" w:hAnsi="Arial" w:cs="Arial"/>
          <w:b/>
          <w:bCs/>
          <w:kern w:val="28"/>
          <w:sz w:val="24"/>
          <w:szCs w:val="24"/>
          <w:lang w:eastAsia="el-GR"/>
        </w:rPr>
        <w:t>στην</w:t>
      </w:r>
      <w:r w:rsidRPr="00500F41">
        <w:rPr>
          <w:rFonts w:ascii="Arial" w:eastAsia="Times New Roman" w:hAnsi="Arial" w:cs="Arial"/>
          <w:b/>
          <w:bCs/>
          <w:kern w:val="28"/>
          <w:sz w:val="24"/>
          <w:szCs w:val="24"/>
          <w:lang w:eastAsia="el-GR"/>
        </w:rPr>
        <w:t xml:space="preserve"> περιοχή</w:t>
      </w:r>
      <w:r w:rsidR="00BC6D9A" w:rsidRPr="00500F41">
        <w:rPr>
          <w:rFonts w:ascii="Arial" w:eastAsia="Times New Roman" w:hAnsi="Arial" w:cs="Arial"/>
          <w:b/>
          <w:bCs/>
          <w:kern w:val="28"/>
          <w:sz w:val="24"/>
          <w:szCs w:val="24"/>
          <w:lang w:eastAsia="el-GR"/>
        </w:rPr>
        <w:t>;</w:t>
      </w:r>
    </w:p>
    <w:p w14:paraId="7F3AC66E" w14:textId="77777777" w:rsidR="00BA04CC" w:rsidRPr="00500F41" w:rsidRDefault="00BA04CC" w:rsidP="00BB70DF">
      <w:pPr>
        <w:widowControl w:val="0"/>
        <w:overflowPunct w:val="0"/>
        <w:autoSpaceDE w:val="0"/>
        <w:autoSpaceDN w:val="0"/>
        <w:adjustRightInd w:val="0"/>
        <w:spacing w:after="0" w:line="240" w:lineRule="auto"/>
        <w:rPr>
          <w:rFonts w:ascii="Arial" w:eastAsia="Times New Roman" w:hAnsi="Arial" w:cs="Arial"/>
          <w:b/>
          <w:bCs/>
          <w:kern w:val="28"/>
          <w:sz w:val="24"/>
          <w:szCs w:val="24"/>
          <w:lang w:eastAsia="el-GR"/>
        </w:rPr>
      </w:pPr>
    </w:p>
    <w:p w14:paraId="0CDB63DF" w14:textId="77777777" w:rsidR="00BA04CC" w:rsidRPr="00500F41" w:rsidRDefault="00BA04CC" w:rsidP="00BA04CC">
      <w:pPr>
        <w:widowControl w:val="0"/>
        <w:overflowPunct w:val="0"/>
        <w:autoSpaceDE w:val="0"/>
        <w:autoSpaceDN w:val="0"/>
        <w:adjustRightInd w:val="0"/>
        <w:spacing w:after="0" w:line="240" w:lineRule="auto"/>
        <w:jc w:val="center"/>
        <w:rPr>
          <w:rFonts w:ascii="Arial" w:eastAsia="Times New Roman" w:hAnsi="Arial" w:cs="Arial"/>
          <w:b/>
          <w:bCs/>
          <w:kern w:val="28"/>
          <w:sz w:val="24"/>
          <w:szCs w:val="24"/>
          <w:lang w:eastAsia="el-GR"/>
        </w:rPr>
      </w:pPr>
    </w:p>
    <w:p w14:paraId="579329DE" w14:textId="767CA355" w:rsidR="00BA04CC" w:rsidRPr="00500F41" w:rsidRDefault="00590D79"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Ο</w:t>
      </w:r>
      <w:r w:rsidR="009B05A7" w:rsidRPr="00500F41">
        <w:rPr>
          <w:rFonts w:ascii="Arial" w:eastAsia="Times New Roman" w:hAnsi="Arial" w:cs="Arial"/>
          <w:b/>
          <w:bCs/>
          <w:kern w:val="28"/>
          <w:sz w:val="24"/>
          <w:szCs w:val="24"/>
          <w:lang w:eastAsia="el-GR"/>
        </w:rPr>
        <w:t>ι</w:t>
      </w:r>
      <w:r w:rsidRPr="00500F41">
        <w:rPr>
          <w:rFonts w:ascii="Arial" w:eastAsia="Times New Roman" w:hAnsi="Arial" w:cs="Arial"/>
          <w:b/>
          <w:bCs/>
          <w:kern w:val="28"/>
          <w:sz w:val="24"/>
          <w:szCs w:val="24"/>
          <w:lang w:eastAsia="el-GR"/>
        </w:rPr>
        <w:t xml:space="preserve"> ερωτ</w:t>
      </w:r>
      <w:r w:rsidR="00F95E00" w:rsidRPr="00500F41">
        <w:rPr>
          <w:rFonts w:ascii="Arial" w:eastAsia="Times New Roman" w:hAnsi="Arial" w:cs="Arial"/>
          <w:b/>
          <w:bCs/>
          <w:kern w:val="28"/>
          <w:sz w:val="24"/>
          <w:szCs w:val="24"/>
          <w:lang w:eastAsia="el-GR"/>
        </w:rPr>
        <w:t>ών</w:t>
      </w:r>
      <w:r w:rsidR="009B05A7" w:rsidRPr="00500F41">
        <w:rPr>
          <w:rFonts w:ascii="Arial" w:eastAsia="Times New Roman" w:hAnsi="Arial" w:cs="Arial"/>
          <w:b/>
          <w:bCs/>
          <w:kern w:val="28"/>
          <w:sz w:val="24"/>
          <w:szCs w:val="24"/>
          <w:lang w:eastAsia="el-GR"/>
        </w:rPr>
        <w:t>τες</w:t>
      </w:r>
      <w:r w:rsidR="00DF0BBE" w:rsidRPr="00500F41">
        <w:rPr>
          <w:rFonts w:ascii="Arial" w:eastAsia="Times New Roman" w:hAnsi="Arial" w:cs="Arial"/>
          <w:b/>
          <w:bCs/>
          <w:kern w:val="28"/>
          <w:sz w:val="24"/>
          <w:szCs w:val="24"/>
          <w:lang w:eastAsia="el-GR"/>
        </w:rPr>
        <w:t xml:space="preserve"> Βουλευτ</w:t>
      </w:r>
      <w:r w:rsidR="009B05A7" w:rsidRPr="00500F41">
        <w:rPr>
          <w:rFonts w:ascii="Arial" w:eastAsia="Times New Roman" w:hAnsi="Arial" w:cs="Arial"/>
          <w:b/>
          <w:bCs/>
          <w:kern w:val="28"/>
          <w:sz w:val="24"/>
          <w:szCs w:val="24"/>
          <w:lang w:eastAsia="el-GR"/>
        </w:rPr>
        <w:t>ές</w:t>
      </w:r>
    </w:p>
    <w:p w14:paraId="7CC3E667" w14:textId="77777777" w:rsidR="00046578" w:rsidRPr="00500F41" w:rsidRDefault="00046578"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p>
    <w:p w14:paraId="07F28633" w14:textId="422E5A47" w:rsidR="00EB7F2F" w:rsidRPr="00500F41" w:rsidRDefault="00BA04CC"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Συρμαλένιος</w:t>
      </w:r>
      <w:r w:rsidR="00BD5DDD" w:rsidRPr="00500F41">
        <w:rPr>
          <w:rFonts w:ascii="Arial" w:eastAsia="Times New Roman" w:hAnsi="Arial" w:cs="Arial"/>
          <w:b/>
          <w:bCs/>
          <w:kern w:val="28"/>
          <w:sz w:val="24"/>
          <w:szCs w:val="24"/>
          <w:lang w:eastAsia="el-GR"/>
        </w:rPr>
        <w:t xml:space="preserve"> Νίκος</w:t>
      </w:r>
    </w:p>
    <w:p w14:paraId="19EB8E6F" w14:textId="77777777" w:rsidR="00046578" w:rsidRPr="00500F41" w:rsidRDefault="00046578"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p>
    <w:p w14:paraId="32F4FB9D" w14:textId="3E936CF6" w:rsidR="006646A9" w:rsidRPr="00500F41" w:rsidRDefault="006646A9"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Αναγνωστοπούλου Σία</w:t>
      </w:r>
    </w:p>
    <w:p w14:paraId="44B3BE2C" w14:textId="47735588" w:rsidR="006646A9" w:rsidRPr="00500F41" w:rsidRDefault="006646A9"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Νοτοπούλου Κατερίνα</w:t>
      </w:r>
    </w:p>
    <w:p w14:paraId="026AF276" w14:textId="77777777" w:rsidR="00046578" w:rsidRPr="00500F41" w:rsidRDefault="00046578"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p>
    <w:p w14:paraId="1044976E" w14:textId="729C3D07" w:rsidR="00046578" w:rsidRPr="00500F41" w:rsidRDefault="00046578"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Αλεξιάδης Τρύφων</w:t>
      </w:r>
    </w:p>
    <w:p w14:paraId="272FDF74" w14:textId="6C46E825" w:rsidR="00046578" w:rsidRPr="00500F41" w:rsidRDefault="00046578"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Γκιόλας Γιάννης</w:t>
      </w:r>
    </w:p>
    <w:p w14:paraId="0FDEAAB0" w14:textId="1A8B1B40" w:rsidR="00046578" w:rsidRPr="00500F41" w:rsidRDefault="00046578"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Δρίτσας Θεόδωρος</w:t>
      </w:r>
    </w:p>
    <w:p w14:paraId="59C5F66A" w14:textId="66B6E8DB" w:rsidR="00046578" w:rsidRPr="00500F41" w:rsidRDefault="00046578"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Ηγουμενίδης Νικόλαος</w:t>
      </w:r>
    </w:p>
    <w:p w14:paraId="0CF54AED" w14:textId="0E859508" w:rsidR="00625FCC" w:rsidRPr="00500F41" w:rsidRDefault="00625FCC"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Κασιμάτη Νίνα</w:t>
      </w:r>
    </w:p>
    <w:p w14:paraId="2A06ECCB" w14:textId="4F3BB016" w:rsidR="00046578" w:rsidRPr="00500F41" w:rsidRDefault="00046578"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Μπαλάφας Γιάννης</w:t>
      </w:r>
    </w:p>
    <w:p w14:paraId="172A5CED" w14:textId="35BC3549" w:rsidR="00046578" w:rsidRPr="00500F41" w:rsidRDefault="00046578"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Παπαδόπουλος Σάκης</w:t>
      </w:r>
    </w:p>
    <w:p w14:paraId="3F54DD57" w14:textId="6850B5AE" w:rsidR="00046578" w:rsidRPr="00500F41" w:rsidRDefault="00046578"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Πούλου Παναγιού</w:t>
      </w:r>
    </w:p>
    <w:p w14:paraId="7A1A919A" w14:textId="15D05648" w:rsidR="00046578" w:rsidRPr="00500F41" w:rsidRDefault="00046578"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lastRenderedPageBreak/>
        <w:t>Ραγκούσης Γιάννης</w:t>
      </w:r>
    </w:p>
    <w:p w14:paraId="67E34B65" w14:textId="75BDAFD0" w:rsidR="00046578" w:rsidRPr="00500F41" w:rsidRDefault="00046578"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Σκουρλέτης Πάνος</w:t>
      </w:r>
    </w:p>
    <w:p w14:paraId="4C731371" w14:textId="57014874" w:rsidR="00046578" w:rsidRPr="00500F41" w:rsidRDefault="00046578" w:rsidP="00046578">
      <w:pPr>
        <w:widowControl w:val="0"/>
        <w:overflowPunct w:val="0"/>
        <w:autoSpaceDE w:val="0"/>
        <w:autoSpaceDN w:val="0"/>
        <w:adjustRightInd w:val="0"/>
        <w:spacing w:after="0" w:line="360" w:lineRule="auto"/>
        <w:jc w:val="center"/>
        <w:rPr>
          <w:rFonts w:ascii="Arial" w:eastAsia="Times New Roman" w:hAnsi="Arial" w:cs="Arial"/>
          <w:b/>
          <w:bCs/>
          <w:kern w:val="28"/>
          <w:sz w:val="24"/>
          <w:szCs w:val="24"/>
          <w:lang w:eastAsia="el-GR"/>
        </w:rPr>
      </w:pPr>
      <w:r w:rsidRPr="00500F41">
        <w:rPr>
          <w:rFonts w:ascii="Arial" w:eastAsia="Times New Roman" w:hAnsi="Arial" w:cs="Arial"/>
          <w:b/>
          <w:bCs/>
          <w:kern w:val="28"/>
          <w:sz w:val="24"/>
          <w:szCs w:val="24"/>
          <w:lang w:eastAsia="el-GR"/>
        </w:rPr>
        <w:t>Φίλης Νικόλαος</w:t>
      </w:r>
    </w:p>
    <w:p w14:paraId="074A2A77" w14:textId="05ACB42C" w:rsidR="00B2659A" w:rsidRPr="00500F41" w:rsidRDefault="00B2659A" w:rsidP="00644227">
      <w:pPr>
        <w:widowControl w:val="0"/>
        <w:overflowPunct w:val="0"/>
        <w:autoSpaceDE w:val="0"/>
        <w:autoSpaceDN w:val="0"/>
        <w:adjustRightInd w:val="0"/>
        <w:spacing w:after="0" w:line="360" w:lineRule="auto"/>
        <w:jc w:val="both"/>
        <w:rPr>
          <w:rFonts w:ascii="Arial" w:eastAsia="Times New Roman" w:hAnsi="Arial" w:cs="Arial"/>
          <w:kern w:val="28"/>
          <w:sz w:val="24"/>
          <w:szCs w:val="24"/>
          <w:lang w:eastAsia="el-GR"/>
        </w:rPr>
      </w:pPr>
    </w:p>
    <w:p w14:paraId="524DBBAE" w14:textId="77777777" w:rsidR="00E64281" w:rsidRPr="00500F41" w:rsidRDefault="00E64281" w:rsidP="00644227">
      <w:pPr>
        <w:widowControl w:val="0"/>
        <w:overflowPunct w:val="0"/>
        <w:autoSpaceDE w:val="0"/>
        <w:autoSpaceDN w:val="0"/>
        <w:adjustRightInd w:val="0"/>
        <w:spacing w:after="0" w:line="360" w:lineRule="auto"/>
        <w:jc w:val="both"/>
        <w:rPr>
          <w:rFonts w:ascii="Arial" w:eastAsia="Times New Roman" w:hAnsi="Arial" w:cs="Arial"/>
          <w:kern w:val="28"/>
          <w:sz w:val="24"/>
          <w:szCs w:val="24"/>
          <w:lang w:eastAsia="el-GR"/>
        </w:rPr>
      </w:pPr>
    </w:p>
    <w:p w14:paraId="1BE80706" w14:textId="77777777" w:rsidR="00F5748B" w:rsidRPr="00500F41" w:rsidRDefault="00F5748B">
      <w:pPr>
        <w:spacing w:after="160" w:line="259" w:lineRule="auto"/>
        <w:rPr>
          <w:rFonts w:ascii="Arial" w:eastAsia="Times New Roman" w:hAnsi="Arial" w:cs="Arial"/>
          <w:kern w:val="28"/>
          <w:sz w:val="24"/>
          <w:szCs w:val="24"/>
          <w:lang w:eastAsia="el-GR"/>
        </w:rPr>
      </w:pPr>
    </w:p>
    <w:p w14:paraId="2F623EBB" w14:textId="77777777" w:rsidR="00F5748B" w:rsidRPr="00500F41" w:rsidRDefault="00F5748B">
      <w:pPr>
        <w:spacing w:after="160" w:line="259" w:lineRule="auto"/>
        <w:rPr>
          <w:rFonts w:ascii="Arial" w:eastAsia="Times New Roman" w:hAnsi="Arial" w:cs="Arial"/>
          <w:kern w:val="28"/>
          <w:sz w:val="24"/>
          <w:szCs w:val="24"/>
          <w:lang w:eastAsia="el-GR"/>
        </w:rPr>
      </w:pPr>
    </w:p>
    <w:p w14:paraId="670D65B2" w14:textId="77777777" w:rsidR="00F5748B" w:rsidRPr="00500F41" w:rsidRDefault="00F5748B">
      <w:pPr>
        <w:spacing w:after="160" w:line="259" w:lineRule="auto"/>
        <w:rPr>
          <w:rFonts w:ascii="Arial" w:eastAsia="Times New Roman" w:hAnsi="Arial" w:cs="Arial"/>
          <w:kern w:val="28"/>
          <w:sz w:val="24"/>
          <w:szCs w:val="24"/>
          <w:lang w:eastAsia="el-GR"/>
        </w:rPr>
      </w:pPr>
    </w:p>
    <w:p w14:paraId="409ABF90" w14:textId="77777777" w:rsidR="00554A4D" w:rsidRPr="00500F41" w:rsidRDefault="00554A4D">
      <w:pPr>
        <w:spacing w:after="160" w:line="259" w:lineRule="auto"/>
        <w:rPr>
          <w:rFonts w:ascii="Arial" w:eastAsia="Times New Roman" w:hAnsi="Arial" w:cs="Arial"/>
          <w:kern w:val="28"/>
          <w:sz w:val="24"/>
          <w:szCs w:val="24"/>
          <w:lang w:eastAsia="el-GR"/>
        </w:rPr>
      </w:pPr>
    </w:p>
    <w:p w14:paraId="08034EBC" w14:textId="77777777" w:rsidR="00F5748B" w:rsidRPr="00500F41" w:rsidRDefault="00F5748B">
      <w:pPr>
        <w:spacing w:after="160" w:line="259" w:lineRule="auto"/>
        <w:rPr>
          <w:rFonts w:ascii="Arial" w:eastAsia="Times New Roman" w:hAnsi="Arial" w:cs="Arial"/>
          <w:kern w:val="28"/>
          <w:sz w:val="24"/>
          <w:szCs w:val="24"/>
          <w:lang w:eastAsia="el-GR"/>
        </w:rPr>
      </w:pPr>
    </w:p>
    <w:p w14:paraId="5EBF2FBF" w14:textId="77777777" w:rsidR="00046578" w:rsidRPr="00500F41" w:rsidRDefault="00046578">
      <w:pPr>
        <w:spacing w:after="160" w:line="259" w:lineRule="auto"/>
        <w:rPr>
          <w:rFonts w:ascii="Arial" w:eastAsia="Times New Roman" w:hAnsi="Arial" w:cs="Arial"/>
          <w:b/>
          <w:i/>
          <w:kern w:val="28"/>
          <w:sz w:val="24"/>
          <w:szCs w:val="24"/>
          <w:lang w:eastAsia="el-GR"/>
        </w:rPr>
      </w:pPr>
      <w:r w:rsidRPr="00500F41">
        <w:rPr>
          <w:rFonts w:ascii="Arial" w:eastAsia="Times New Roman" w:hAnsi="Arial" w:cs="Arial"/>
          <w:b/>
          <w:i/>
          <w:kern w:val="28"/>
          <w:sz w:val="24"/>
          <w:szCs w:val="24"/>
          <w:lang w:eastAsia="el-GR"/>
        </w:rPr>
        <w:br w:type="page"/>
      </w:r>
    </w:p>
    <w:p w14:paraId="2244D91C" w14:textId="5BE441DA" w:rsidR="00F5748B" w:rsidRPr="00773658" w:rsidRDefault="00F5748B">
      <w:pPr>
        <w:spacing w:after="160" w:line="259" w:lineRule="auto"/>
        <w:rPr>
          <w:rFonts w:ascii="Arial" w:eastAsia="Times New Roman" w:hAnsi="Arial" w:cs="Arial"/>
          <w:b/>
          <w:i/>
          <w:kern w:val="28"/>
          <w:sz w:val="24"/>
          <w:szCs w:val="24"/>
          <w:lang w:eastAsia="el-GR"/>
        </w:rPr>
      </w:pPr>
      <w:r w:rsidRPr="00773658">
        <w:rPr>
          <w:rFonts w:ascii="Arial" w:eastAsia="Times New Roman" w:hAnsi="Arial" w:cs="Arial"/>
          <w:b/>
          <w:i/>
          <w:kern w:val="28"/>
          <w:sz w:val="24"/>
          <w:szCs w:val="24"/>
          <w:lang w:eastAsia="el-GR"/>
        </w:rPr>
        <w:lastRenderedPageBreak/>
        <w:t>Συνημμένο 1: Απόφαση ΣτΕ</w:t>
      </w:r>
    </w:p>
    <w:p w14:paraId="0B25DB01" w14:textId="1AA62923" w:rsidR="001553D2" w:rsidRDefault="001553D2">
      <w:pPr>
        <w:spacing w:after="160" w:line="259" w:lineRule="auto"/>
        <w:rPr>
          <w:rFonts w:ascii="Arial" w:eastAsia="Times New Roman" w:hAnsi="Arial" w:cs="Arial"/>
          <w:kern w:val="28"/>
          <w:sz w:val="24"/>
          <w:szCs w:val="24"/>
          <w:lang w:eastAsia="el-GR"/>
        </w:rPr>
      </w:pPr>
    </w:p>
    <w:p w14:paraId="411BAE87" w14:textId="4AE41D1A" w:rsidR="00E64281" w:rsidRDefault="00F5748B" w:rsidP="00644227">
      <w:pPr>
        <w:widowControl w:val="0"/>
        <w:overflowPunct w:val="0"/>
        <w:autoSpaceDE w:val="0"/>
        <w:autoSpaceDN w:val="0"/>
        <w:adjustRightInd w:val="0"/>
        <w:spacing w:after="0" w:line="360" w:lineRule="auto"/>
        <w:jc w:val="both"/>
        <w:rPr>
          <w:rFonts w:ascii="Arial" w:eastAsia="Times New Roman" w:hAnsi="Arial" w:cs="Arial"/>
          <w:kern w:val="28"/>
          <w:sz w:val="24"/>
          <w:szCs w:val="24"/>
          <w:lang w:val="en-US" w:eastAsia="el-GR"/>
        </w:rPr>
      </w:pPr>
      <w:r w:rsidRPr="001553D2">
        <w:rPr>
          <w:rFonts w:ascii="Arial" w:eastAsia="Times New Roman" w:hAnsi="Arial" w:cs="Arial"/>
          <w:kern w:val="28"/>
          <w:sz w:val="24"/>
          <w:szCs w:val="24"/>
          <w:lang w:eastAsia="el-GR"/>
        </w:rPr>
        <w:object w:dxaOrig="8925" w:dyaOrig="12631" w14:anchorId="6E3C4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645pt" o:ole="">
            <v:imagedata r:id="rId13" o:title=""/>
          </v:shape>
          <o:OLEObject Type="Embed" ProgID="Acrobat.Document.DC" ShapeID="_x0000_i1025" DrawAspect="Content" ObjectID="_1733232942" r:id="rId14"/>
        </w:object>
      </w:r>
    </w:p>
    <w:p w14:paraId="52D2C3B4" w14:textId="3776A7FE" w:rsidR="001553D2" w:rsidRDefault="00F5748B" w:rsidP="00644227">
      <w:pPr>
        <w:widowControl w:val="0"/>
        <w:overflowPunct w:val="0"/>
        <w:autoSpaceDE w:val="0"/>
        <w:autoSpaceDN w:val="0"/>
        <w:adjustRightInd w:val="0"/>
        <w:spacing w:after="0" w:line="360" w:lineRule="auto"/>
        <w:jc w:val="both"/>
        <w:rPr>
          <w:rFonts w:ascii="Arial" w:eastAsia="Times New Roman" w:hAnsi="Arial" w:cs="Arial"/>
          <w:kern w:val="28"/>
          <w:sz w:val="24"/>
          <w:szCs w:val="24"/>
          <w:lang w:eastAsia="el-GR"/>
        </w:rPr>
      </w:pPr>
      <w:r>
        <w:rPr>
          <w:rFonts w:ascii="Arial" w:eastAsia="Times New Roman" w:hAnsi="Arial" w:cs="Arial"/>
          <w:noProof/>
          <w:kern w:val="28"/>
          <w:sz w:val="24"/>
          <w:szCs w:val="24"/>
          <w:lang w:eastAsia="el-GR"/>
        </w:rPr>
        <w:lastRenderedPageBreak/>
        <w:drawing>
          <wp:inline distT="0" distB="0" distL="0" distR="0" wp14:anchorId="33BE5F3D" wp14:editId="4592D3A8">
            <wp:extent cx="6120130" cy="8644902"/>
            <wp:effectExtent l="0" t="0" r="0" b="3810"/>
            <wp:docPr id="1" name="Εικόνα 1" descr="C:\Users\γραφειο\Νίκος\Ερωτήσεις\Λατομείο Σαγκρί\ΣτΕ σε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γραφειο\Νίκος\Ερωτήσεις\Λατομείο Σαγκρί\ΣτΕ σελ.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644902"/>
                    </a:xfrm>
                    <a:prstGeom prst="rect">
                      <a:avLst/>
                    </a:prstGeom>
                    <a:noFill/>
                    <a:ln>
                      <a:noFill/>
                    </a:ln>
                  </pic:spPr>
                </pic:pic>
              </a:graphicData>
            </a:graphic>
          </wp:inline>
        </w:drawing>
      </w:r>
    </w:p>
    <w:p w14:paraId="79CAEB44" w14:textId="2302590C" w:rsidR="00F5748B" w:rsidRDefault="00F5748B" w:rsidP="00644227">
      <w:pPr>
        <w:widowControl w:val="0"/>
        <w:overflowPunct w:val="0"/>
        <w:autoSpaceDE w:val="0"/>
        <w:autoSpaceDN w:val="0"/>
        <w:adjustRightInd w:val="0"/>
        <w:spacing w:after="0" w:line="360" w:lineRule="auto"/>
        <w:jc w:val="both"/>
        <w:rPr>
          <w:rFonts w:ascii="Arial" w:eastAsia="Times New Roman" w:hAnsi="Arial" w:cs="Arial"/>
          <w:kern w:val="28"/>
          <w:sz w:val="24"/>
          <w:szCs w:val="24"/>
          <w:lang w:eastAsia="el-GR"/>
        </w:rPr>
      </w:pPr>
      <w:r w:rsidRPr="00F5748B">
        <w:rPr>
          <w:rFonts w:ascii="Arial" w:eastAsia="Times New Roman" w:hAnsi="Arial" w:cs="Arial"/>
          <w:kern w:val="28"/>
          <w:sz w:val="24"/>
          <w:szCs w:val="24"/>
          <w:lang w:eastAsia="el-GR"/>
        </w:rPr>
        <w:object w:dxaOrig="8940" w:dyaOrig="12615" w14:anchorId="2F95DB14">
          <v:shape id="_x0000_i1026" type="#_x0000_t75" style="width:446.25pt;height:630.75pt" o:ole="">
            <v:imagedata r:id="rId16" o:title=""/>
          </v:shape>
          <o:OLEObject Type="Embed" ProgID="Acrobat.Document.DC" ShapeID="_x0000_i1026" DrawAspect="Content" ObjectID="_1733232943" r:id="rId17"/>
        </w:object>
      </w:r>
    </w:p>
    <w:p w14:paraId="1AE57B38" w14:textId="77777777" w:rsidR="00D337CB" w:rsidRDefault="00D337CB" w:rsidP="00644227">
      <w:pPr>
        <w:widowControl w:val="0"/>
        <w:overflowPunct w:val="0"/>
        <w:autoSpaceDE w:val="0"/>
        <w:autoSpaceDN w:val="0"/>
        <w:adjustRightInd w:val="0"/>
        <w:spacing w:after="0" w:line="360" w:lineRule="auto"/>
        <w:jc w:val="both"/>
        <w:rPr>
          <w:rFonts w:ascii="Arial" w:eastAsia="Times New Roman" w:hAnsi="Arial" w:cs="Arial"/>
          <w:kern w:val="28"/>
          <w:sz w:val="24"/>
          <w:szCs w:val="24"/>
          <w:lang w:eastAsia="el-GR"/>
        </w:rPr>
      </w:pPr>
    </w:p>
    <w:p w14:paraId="70B4E324" w14:textId="77777777" w:rsidR="00D337CB" w:rsidRDefault="00D337CB" w:rsidP="00644227">
      <w:pPr>
        <w:widowControl w:val="0"/>
        <w:overflowPunct w:val="0"/>
        <w:autoSpaceDE w:val="0"/>
        <w:autoSpaceDN w:val="0"/>
        <w:adjustRightInd w:val="0"/>
        <w:spacing w:after="0" w:line="360" w:lineRule="auto"/>
        <w:jc w:val="both"/>
        <w:rPr>
          <w:rFonts w:ascii="Arial" w:eastAsia="Times New Roman" w:hAnsi="Arial" w:cs="Arial"/>
          <w:kern w:val="28"/>
          <w:sz w:val="24"/>
          <w:szCs w:val="24"/>
          <w:lang w:eastAsia="el-GR"/>
        </w:rPr>
      </w:pPr>
    </w:p>
    <w:p w14:paraId="667AC713" w14:textId="77777777" w:rsidR="00D337CB" w:rsidRDefault="00D337CB" w:rsidP="00644227">
      <w:pPr>
        <w:widowControl w:val="0"/>
        <w:overflowPunct w:val="0"/>
        <w:autoSpaceDE w:val="0"/>
        <w:autoSpaceDN w:val="0"/>
        <w:adjustRightInd w:val="0"/>
        <w:spacing w:after="0" w:line="360" w:lineRule="auto"/>
        <w:jc w:val="both"/>
        <w:rPr>
          <w:rFonts w:ascii="Arial" w:eastAsia="Times New Roman" w:hAnsi="Arial" w:cs="Arial"/>
          <w:kern w:val="28"/>
          <w:sz w:val="24"/>
          <w:szCs w:val="24"/>
          <w:lang w:eastAsia="el-GR"/>
        </w:rPr>
      </w:pPr>
    </w:p>
    <w:p w14:paraId="0F340C6E" w14:textId="77777777" w:rsidR="00D337CB" w:rsidRDefault="00D337CB" w:rsidP="00644227">
      <w:pPr>
        <w:widowControl w:val="0"/>
        <w:overflowPunct w:val="0"/>
        <w:autoSpaceDE w:val="0"/>
        <w:autoSpaceDN w:val="0"/>
        <w:adjustRightInd w:val="0"/>
        <w:spacing w:after="0" w:line="360" w:lineRule="auto"/>
        <w:jc w:val="both"/>
        <w:rPr>
          <w:rFonts w:ascii="Arial" w:eastAsia="Times New Roman" w:hAnsi="Arial" w:cs="Arial"/>
          <w:kern w:val="28"/>
          <w:sz w:val="24"/>
          <w:szCs w:val="24"/>
          <w:lang w:eastAsia="el-GR"/>
        </w:rPr>
      </w:pPr>
    </w:p>
    <w:p w14:paraId="68E2478A" w14:textId="51AF4805" w:rsidR="007C371A" w:rsidRPr="00773658" w:rsidRDefault="007C371A" w:rsidP="00644227">
      <w:pPr>
        <w:widowControl w:val="0"/>
        <w:overflowPunct w:val="0"/>
        <w:autoSpaceDE w:val="0"/>
        <w:autoSpaceDN w:val="0"/>
        <w:adjustRightInd w:val="0"/>
        <w:spacing w:after="0" w:line="360" w:lineRule="auto"/>
        <w:jc w:val="both"/>
        <w:rPr>
          <w:rFonts w:ascii="Arial" w:hAnsi="Arial" w:cs="Arial"/>
          <w:b/>
          <w:i/>
          <w:color w:val="212529"/>
          <w:sz w:val="24"/>
          <w:szCs w:val="24"/>
          <w:shd w:val="clear" w:color="auto" w:fill="FFFFFF"/>
        </w:rPr>
      </w:pPr>
      <w:r w:rsidRPr="00773658">
        <w:rPr>
          <w:rFonts w:ascii="Arial" w:eastAsia="Times New Roman" w:hAnsi="Arial" w:cs="Arial"/>
          <w:b/>
          <w:i/>
          <w:kern w:val="28"/>
          <w:sz w:val="24"/>
          <w:szCs w:val="24"/>
          <w:lang w:eastAsia="el-GR"/>
        </w:rPr>
        <w:lastRenderedPageBreak/>
        <w:t xml:space="preserve">Συνημμένο 2: </w:t>
      </w:r>
      <w:r w:rsidRPr="00773658">
        <w:rPr>
          <w:rFonts w:ascii="Arial" w:hAnsi="Arial" w:cs="Arial"/>
          <w:b/>
          <w:i/>
          <w:color w:val="212529"/>
          <w:sz w:val="24"/>
          <w:szCs w:val="24"/>
          <w:shd w:val="clear" w:color="auto" w:fill="FFFFFF"/>
        </w:rPr>
        <w:t>ΕΞΩΔΙΚΗ ΔΙΑΜΑΡΤΥΡΙΑ – ΠΡΟΣΚΛΗΣΗ – ΔΗΛΩΣΗ του Δήμου Νάξου προς τον Ευστάθιο Λεγάκη του Νικολάου, και της εταιρείας «ΝΑΞΟΣ ΜΠΕΤΟΝ ΑΕ» (</w:t>
      </w:r>
      <w:r w:rsidR="00773658">
        <w:rPr>
          <w:rFonts w:ascii="Arial" w:hAnsi="Arial" w:cs="Arial"/>
          <w:b/>
          <w:i/>
          <w:color w:val="212529"/>
          <w:sz w:val="24"/>
          <w:szCs w:val="24"/>
          <w:shd w:val="clear" w:color="auto" w:fill="FFFFFF"/>
        </w:rPr>
        <w:t>1</w:t>
      </w:r>
      <w:r w:rsidR="00773658" w:rsidRPr="00773658">
        <w:rPr>
          <w:rFonts w:ascii="Arial" w:hAnsi="Arial" w:cs="Arial"/>
          <w:b/>
          <w:i/>
          <w:color w:val="212529"/>
          <w:sz w:val="24"/>
          <w:szCs w:val="24"/>
          <w:shd w:val="clear" w:color="auto" w:fill="FFFFFF"/>
          <w:vertAlign w:val="superscript"/>
        </w:rPr>
        <w:t>η</w:t>
      </w:r>
      <w:r w:rsidR="00773658">
        <w:rPr>
          <w:rFonts w:ascii="Arial" w:hAnsi="Arial" w:cs="Arial"/>
          <w:b/>
          <w:i/>
          <w:color w:val="212529"/>
          <w:sz w:val="24"/>
          <w:szCs w:val="24"/>
          <w:shd w:val="clear" w:color="auto" w:fill="FFFFFF"/>
        </w:rPr>
        <w:t xml:space="preserve"> σελίδα και </w:t>
      </w:r>
      <w:r w:rsidRPr="00773658">
        <w:rPr>
          <w:rFonts w:ascii="Arial" w:hAnsi="Arial" w:cs="Arial"/>
          <w:b/>
          <w:i/>
          <w:color w:val="212529"/>
          <w:sz w:val="24"/>
          <w:szCs w:val="24"/>
          <w:shd w:val="clear" w:color="auto" w:fill="FFFFFF"/>
        </w:rPr>
        <w:t>αρ. πρωτοκόλλου)</w:t>
      </w:r>
    </w:p>
    <w:p w14:paraId="30183A31" w14:textId="53CDBC4A" w:rsidR="007C371A" w:rsidRDefault="007C371A" w:rsidP="00644227">
      <w:pPr>
        <w:widowControl w:val="0"/>
        <w:overflowPunct w:val="0"/>
        <w:autoSpaceDE w:val="0"/>
        <w:autoSpaceDN w:val="0"/>
        <w:adjustRightInd w:val="0"/>
        <w:spacing w:after="0" w:line="360" w:lineRule="auto"/>
        <w:jc w:val="both"/>
        <w:rPr>
          <w:rFonts w:ascii="Arial" w:hAnsi="Arial" w:cs="Arial"/>
          <w:color w:val="212529"/>
          <w:sz w:val="24"/>
          <w:szCs w:val="24"/>
          <w:shd w:val="clear" w:color="auto" w:fill="FFFFFF"/>
        </w:rPr>
      </w:pPr>
      <w:r w:rsidRPr="007C371A">
        <w:rPr>
          <w:rFonts w:ascii="Arial" w:hAnsi="Arial" w:cs="Arial"/>
          <w:color w:val="212529"/>
          <w:sz w:val="24"/>
          <w:szCs w:val="24"/>
          <w:shd w:val="clear" w:color="auto" w:fill="FFFFFF"/>
        </w:rPr>
        <w:object w:dxaOrig="8925" w:dyaOrig="12631" w14:anchorId="3FE87498">
          <v:shape id="_x0000_i1027" type="#_x0000_t75" style="width:445.5pt;height:631.5pt" o:ole="">
            <v:imagedata r:id="rId18" o:title=""/>
          </v:shape>
          <o:OLEObject Type="Embed" ProgID="Acrobat.Document.DC" ShapeID="_x0000_i1027" DrawAspect="Content" ObjectID="_1733232944" r:id="rId19"/>
        </w:object>
      </w:r>
    </w:p>
    <w:p w14:paraId="48903C2E" w14:textId="53038B3B" w:rsidR="007C371A" w:rsidRDefault="007C371A" w:rsidP="00644227">
      <w:pPr>
        <w:widowControl w:val="0"/>
        <w:overflowPunct w:val="0"/>
        <w:autoSpaceDE w:val="0"/>
        <w:autoSpaceDN w:val="0"/>
        <w:adjustRightInd w:val="0"/>
        <w:spacing w:after="0" w:line="360" w:lineRule="auto"/>
        <w:jc w:val="both"/>
        <w:rPr>
          <w:rFonts w:ascii="Arial" w:hAnsi="Arial" w:cs="Arial"/>
          <w:color w:val="212529"/>
          <w:sz w:val="24"/>
          <w:szCs w:val="24"/>
          <w:shd w:val="clear" w:color="auto" w:fill="FFFFFF"/>
        </w:rPr>
      </w:pPr>
      <w:r>
        <w:rPr>
          <w:rFonts w:ascii="Arial" w:hAnsi="Arial" w:cs="Arial"/>
          <w:noProof/>
          <w:color w:val="212529"/>
          <w:sz w:val="24"/>
          <w:szCs w:val="24"/>
          <w:shd w:val="clear" w:color="auto" w:fill="FFFFFF"/>
          <w:lang w:eastAsia="el-GR"/>
        </w:rPr>
        <w:lastRenderedPageBreak/>
        <w:drawing>
          <wp:inline distT="0" distB="0" distL="0" distR="0" wp14:anchorId="6E0EABC8" wp14:editId="08734842">
            <wp:extent cx="6120130" cy="8160048"/>
            <wp:effectExtent l="0" t="0" r="0" b="0"/>
            <wp:docPr id="6" name="Εικόνα 6" descr="C:\Users\γραφειο\Νίκος\Ερωτήσεις\Λατομείο Σαγκρί\πρωτοκολ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γραφειο\Νίκος\Ερωτήσεις\Λατομείο Σαγκρί\πρωτοκολα.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8160048"/>
                    </a:xfrm>
                    <a:prstGeom prst="rect">
                      <a:avLst/>
                    </a:prstGeom>
                    <a:noFill/>
                    <a:ln>
                      <a:noFill/>
                    </a:ln>
                  </pic:spPr>
                </pic:pic>
              </a:graphicData>
            </a:graphic>
          </wp:inline>
        </w:drawing>
      </w:r>
    </w:p>
    <w:p w14:paraId="49A7BD5B" w14:textId="77777777" w:rsidR="007C371A" w:rsidRDefault="007C371A" w:rsidP="00644227">
      <w:pPr>
        <w:widowControl w:val="0"/>
        <w:overflowPunct w:val="0"/>
        <w:autoSpaceDE w:val="0"/>
        <w:autoSpaceDN w:val="0"/>
        <w:adjustRightInd w:val="0"/>
        <w:spacing w:after="0" w:line="360" w:lineRule="auto"/>
        <w:jc w:val="both"/>
        <w:rPr>
          <w:rFonts w:ascii="Arial" w:hAnsi="Arial" w:cs="Arial"/>
          <w:color w:val="212529"/>
          <w:sz w:val="24"/>
          <w:szCs w:val="24"/>
          <w:shd w:val="clear" w:color="auto" w:fill="FFFFFF"/>
        </w:rPr>
      </w:pPr>
    </w:p>
    <w:p w14:paraId="43181A6F" w14:textId="77777777" w:rsidR="007C371A" w:rsidRDefault="007C371A" w:rsidP="00644227">
      <w:pPr>
        <w:widowControl w:val="0"/>
        <w:overflowPunct w:val="0"/>
        <w:autoSpaceDE w:val="0"/>
        <w:autoSpaceDN w:val="0"/>
        <w:adjustRightInd w:val="0"/>
        <w:spacing w:after="0" w:line="360" w:lineRule="auto"/>
        <w:jc w:val="both"/>
        <w:rPr>
          <w:rFonts w:ascii="Arial" w:hAnsi="Arial" w:cs="Arial"/>
          <w:color w:val="212529"/>
          <w:sz w:val="24"/>
          <w:szCs w:val="24"/>
          <w:shd w:val="clear" w:color="auto" w:fill="FFFFFF"/>
        </w:rPr>
      </w:pPr>
    </w:p>
    <w:p w14:paraId="0EBAEE04" w14:textId="77777777" w:rsidR="007C371A" w:rsidRDefault="007C371A" w:rsidP="00644227">
      <w:pPr>
        <w:widowControl w:val="0"/>
        <w:overflowPunct w:val="0"/>
        <w:autoSpaceDE w:val="0"/>
        <w:autoSpaceDN w:val="0"/>
        <w:adjustRightInd w:val="0"/>
        <w:spacing w:after="0" w:line="360" w:lineRule="auto"/>
        <w:jc w:val="both"/>
        <w:rPr>
          <w:rFonts w:ascii="Arial" w:hAnsi="Arial" w:cs="Arial"/>
          <w:color w:val="212529"/>
          <w:sz w:val="24"/>
          <w:szCs w:val="24"/>
          <w:shd w:val="clear" w:color="auto" w:fill="FFFFFF"/>
        </w:rPr>
      </w:pPr>
    </w:p>
    <w:p w14:paraId="3449D330" w14:textId="77777777" w:rsidR="007C371A" w:rsidRDefault="007C371A" w:rsidP="00644227">
      <w:pPr>
        <w:widowControl w:val="0"/>
        <w:overflowPunct w:val="0"/>
        <w:autoSpaceDE w:val="0"/>
        <w:autoSpaceDN w:val="0"/>
        <w:adjustRightInd w:val="0"/>
        <w:spacing w:after="0" w:line="360" w:lineRule="auto"/>
        <w:jc w:val="both"/>
        <w:rPr>
          <w:rFonts w:ascii="Arial" w:hAnsi="Arial" w:cs="Arial"/>
          <w:color w:val="212529"/>
          <w:sz w:val="24"/>
          <w:szCs w:val="24"/>
          <w:shd w:val="clear" w:color="auto" w:fill="FFFFFF"/>
        </w:rPr>
      </w:pPr>
    </w:p>
    <w:p w14:paraId="5ACD9A59" w14:textId="3764824A" w:rsidR="00D337CB" w:rsidRPr="00773658" w:rsidRDefault="00D337CB" w:rsidP="00644227">
      <w:pPr>
        <w:widowControl w:val="0"/>
        <w:overflowPunct w:val="0"/>
        <w:autoSpaceDE w:val="0"/>
        <w:autoSpaceDN w:val="0"/>
        <w:adjustRightInd w:val="0"/>
        <w:spacing w:after="0" w:line="360" w:lineRule="auto"/>
        <w:jc w:val="both"/>
        <w:rPr>
          <w:rFonts w:ascii="Arial" w:eastAsia="Times New Roman" w:hAnsi="Arial" w:cs="Arial"/>
          <w:b/>
          <w:i/>
          <w:kern w:val="28"/>
          <w:sz w:val="24"/>
          <w:szCs w:val="24"/>
          <w:lang w:eastAsia="el-GR"/>
        </w:rPr>
      </w:pPr>
      <w:r w:rsidRPr="00773658">
        <w:rPr>
          <w:rFonts w:ascii="Arial" w:eastAsia="Times New Roman" w:hAnsi="Arial" w:cs="Arial"/>
          <w:b/>
          <w:i/>
          <w:kern w:val="28"/>
          <w:sz w:val="24"/>
          <w:szCs w:val="24"/>
          <w:lang w:eastAsia="el-GR"/>
        </w:rPr>
        <w:lastRenderedPageBreak/>
        <w:t xml:space="preserve">Συνημμένο </w:t>
      </w:r>
      <w:r w:rsidR="00773658" w:rsidRPr="00773658">
        <w:rPr>
          <w:rFonts w:ascii="Arial" w:eastAsia="Times New Roman" w:hAnsi="Arial" w:cs="Arial"/>
          <w:b/>
          <w:i/>
          <w:kern w:val="28"/>
          <w:sz w:val="24"/>
          <w:szCs w:val="24"/>
          <w:lang w:eastAsia="el-GR"/>
        </w:rPr>
        <w:t>3</w:t>
      </w:r>
      <w:r w:rsidRPr="00773658">
        <w:rPr>
          <w:rFonts w:ascii="Arial" w:eastAsia="Times New Roman" w:hAnsi="Arial" w:cs="Arial"/>
          <w:b/>
          <w:i/>
          <w:kern w:val="28"/>
          <w:sz w:val="24"/>
          <w:szCs w:val="24"/>
          <w:lang w:eastAsia="el-GR"/>
        </w:rPr>
        <w:t xml:space="preserve">: Έκθεση </w:t>
      </w:r>
      <w:r w:rsidR="007C371A" w:rsidRPr="00773658">
        <w:rPr>
          <w:rFonts w:ascii="Arial" w:eastAsia="Times New Roman" w:hAnsi="Arial" w:cs="Arial"/>
          <w:b/>
          <w:i/>
          <w:kern w:val="28"/>
          <w:sz w:val="24"/>
          <w:szCs w:val="24"/>
          <w:lang w:eastAsia="el-GR"/>
        </w:rPr>
        <w:t>Α</w:t>
      </w:r>
      <w:r w:rsidRPr="00773658">
        <w:rPr>
          <w:rFonts w:ascii="Arial" w:eastAsia="Times New Roman" w:hAnsi="Arial" w:cs="Arial"/>
          <w:b/>
          <w:i/>
          <w:kern w:val="28"/>
          <w:sz w:val="24"/>
          <w:szCs w:val="24"/>
          <w:lang w:eastAsia="el-GR"/>
        </w:rPr>
        <w:t>υτοψίας Μηχανικού</w:t>
      </w:r>
      <w:r w:rsidR="007C371A" w:rsidRPr="00773658">
        <w:rPr>
          <w:rFonts w:ascii="Arial" w:eastAsia="Times New Roman" w:hAnsi="Arial" w:cs="Arial"/>
          <w:b/>
          <w:i/>
          <w:kern w:val="28"/>
          <w:sz w:val="24"/>
          <w:szCs w:val="24"/>
          <w:lang w:eastAsia="el-GR"/>
        </w:rPr>
        <w:t xml:space="preserve"> του Δ. Νάξου και Μικρών Κυκλάδων</w:t>
      </w:r>
    </w:p>
    <w:p w14:paraId="664971B8" w14:textId="02DAD429" w:rsidR="007C371A" w:rsidRDefault="007C371A" w:rsidP="00644227">
      <w:pPr>
        <w:widowControl w:val="0"/>
        <w:overflowPunct w:val="0"/>
        <w:autoSpaceDE w:val="0"/>
        <w:autoSpaceDN w:val="0"/>
        <w:adjustRightInd w:val="0"/>
        <w:spacing w:after="0" w:line="360" w:lineRule="auto"/>
        <w:jc w:val="both"/>
        <w:rPr>
          <w:rFonts w:ascii="Arial" w:eastAsia="Times New Roman" w:hAnsi="Arial" w:cs="Arial"/>
          <w:kern w:val="28"/>
          <w:sz w:val="24"/>
          <w:szCs w:val="24"/>
          <w:lang w:eastAsia="el-GR"/>
        </w:rPr>
      </w:pPr>
      <w:r>
        <w:rPr>
          <w:rFonts w:ascii="Arial" w:eastAsia="Times New Roman" w:hAnsi="Arial" w:cs="Arial"/>
          <w:noProof/>
          <w:kern w:val="28"/>
          <w:sz w:val="24"/>
          <w:szCs w:val="24"/>
          <w:lang w:eastAsia="el-GR"/>
        </w:rPr>
        <w:drawing>
          <wp:inline distT="0" distB="0" distL="0" distR="0" wp14:anchorId="283347DF" wp14:editId="1DD5BF86">
            <wp:extent cx="5195379" cy="8846545"/>
            <wp:effectExtent l="0" t="0" r="5715" b="0"/>
            <wp:docPr id="3" name="Εικόνα 3" descr="C:\Users\γραφειο\Νίκος\Ερωτήσεις\Λατομείο Σαγκρί\αυτοψια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γραφειο\Νίκος\Ερωτήσεις\Λατομείο Σαγκρί\αυτοψια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7995" cy="8850999"/>
                    </a:xfrm>
                    <a:prstGeom prst="rect">
                      <a:avLst/>
                    </a:prstGeom>
                    <a:noFill/>
                    <a:ln>
                      <a:noFill/>
                    </a:ln>
                  </pic:spPr>
                </pic:pic>
              </a:graphicData>
            </a:graphic>
          </wp:inline>
        </w:drawing>
      </w:r>
    </w:p>
    <w:p w14:paraId="70A8E455" w14:textId="231AF0F4" w:rsidR="007C371A" w:rsidRPr="00F5748B" w:rsidRDefault="007C371A" w:rsidP="00644227">
      <w:pPr>
        <w:widowControl w:val="0"/>
        <w:overflowPunct w:val="0"/>
        <w:autoSpaceDE w:val="0"/>
        <w:autoSpaceDN w:val="0"/>
        <w:adjustRightInd w:val="0"/>
        <w:spacing w:after="0" w:line="360" w:lineRule="auto"/>
        <w:jc w:val="both"/>
        <w:rPr>
          <w:rFonts w:ascii="Arial" w:eastAsia="Times New Roman" w:hAnsi="Arial" w:cs="Arial"/>
          <w:kern w:val="28"/>
          <w:sz w:val="24"/>
          <w:szCs w:val="24"/>
          <w:lang w:eastAsia="el-GR"/>
        </w:rPr>
      </w:pPr>
      <w:r>
        <w:rPr>
          <w:rFonts w:ascii="Arial" w:eastAsia="Times New Roman" w:hAnsi="Arial" w:cs="Arial"/>
          <w:noProof/>
          <w:kern w:val="28"/>
          <w:sz w:val="24"/>
          <w:szCs w:val="24"/>
          <w:lang w:eastAsia="el-GR"/>
        </w:rPr>
        <w:lastRenderedPageBreak/>
        <w:drawing>
          <wp:inline distT="0" distB="0" distL="0" distR="0" wp14:anchorId="7D08CBEC" wp14:editId="2B513E7E">
            <wp:extent cx="5073734" cy="8653378"/>
            <wp:effectExtent l="0" t="0" r="0" b="0"/>
            <wp:docPr id="4" name="Εικόνα 4" descr="C:\Users\γραφειο\Νίκος\Ερωτήσεις\Λατομείο Σαγκρί\αυτοψια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γραφειο\Νίκος\Ερωτήσεις\Λατομείο Σαγκρί\αυτοψια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8060" cy="8677812"/>
                    </a:xfrm>
                    <a:prstGeom prst="rect">
                      <a:avLst/>
                    </a:prstGeom>
                    <a:noFill/>
                    <a:ln>
                      <a:noFill/>
                    </a:ln>
                  </pic:spPr>
                </pic:pic>
              </a:graphicData>
            </a:graphic>
          </wp:inline>
        </w:drawing>
      </w:r>
    </w:p>
    <w:sectPr w:rsidR="007C371A" w:rsidRPr="00F5748B" w:rsidSect="00644A0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ECD93" w14:textId="77777777" w:rsidR="00516069" w:rsidRDefault="00516069" w:rsidP="00BA04CC">
      <w:pPr>
        <w:spacing w:after="0" w:line="240" w:lineRule="auto"/>
      </w:pPr>
      <w:r>
        <w:separator/>
      </w:r>
    </w:p>
  </w:endnote>
  <w:endnote w:type="continuationSeparator" w:id="0">
    <w:p w14:paraId="585B496D" w14:textId="77777777" w:rsidR="00516069" w:rsidRDefault="00516069" w:rsidP="00BA0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CE415" w14:textId="77777777" w:rsidR="00516069" w:rsidRDefault="00516069" w:rsidP="00BA04CC">
      <w:pPr>
        <w:spacing w:after="0" w:line="240" w:lineRule="auto"/>
      </w:pPr>
      <w:r>
        <w:separator/>
      </w:r>
    </w:p>
  </w:footnote>
  <w:footnote w:type="continuationSeparator" w:id="0">
    <w:p w14:paraId="31E729A9" w14:textId="77777777" w:rsidR="00516069" w:rsidRDefault="00516069" w:rsidP="00BA04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3EAF"/>
    <w:multiLevelType w:val="hybridMultilevel"/>
    <w:tmpl w:val="E3C6C29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4E043E4"/>
    <w:multiLevelType w:val="hybridMultilevel"/>
    <w:tmpl w:val="7292D2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CB4090"/>
    <w:multiLevelType w:val="hybridMultilevel"/>
    <w:tmpl w:val="161A5F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C59746C"/>
    <w:multiLevelType w:val="hybridMultilevel"/>
    <w:tmpl w:val="EBD8734E"/>
    <w:lvl w:ilvl="0" w:tplc="0408000F">
      <w:start w:val="1"/>
      <w:numFmt w:val="decimal"/>
      <w:lvlText w:val="%1."/>
      <w:lvlJc w:val="left"/>
      <w:pPr>
        <w:ind w:left="1509" w:hanging="360"/>
      </w:pPr>
    </w:lvl>
    <w:lvl w:ilvl="1" w:tplc="04080019" w:tentative="1">
      <w:start w:val="1"/>
      <w:numFmt w:val="lowerLetter"/>
      <w:lvlText w:val="%2."/>
      <w:lvlJc w:val="left"/>
      <w:pPr>
        <w:ind w:left="2229" w:hanging="360"/>
      </w:pPr>
    </w:lvl>
    <w:lvl w:ilvl="2" w:tplc="0408001B" w:tentative="1">
      <w:start w:val="1"/>
      <w:numFmt w:val="lowerRoman"/>
      <w:lvlText w:val="%3."/>
      <w:lvlJc w:val="right"/>
      <w:pPr>
        <w:ind w:left="2949" w:hanging="180"/>
      </w:pPr>
    </w:lvl>
    <w:lvl w:ilvl="3" w:tplc="0408000F" w:tentative="1">
      <w:start w:val="1"/>
      <w:numFmt w:val="decimal"/>
      <w:lvlText w:val="%4."/>
      <w:lvlJc w:val="left"/>
      <w:pPr>
        <w:ind w:left="3669" w:hanging="360"/>
      </w:pPr>
    </w:lvl>
    <w:lvl w:ilvl="4" w:tplc="04080019" w:tentative="1">
      <w:start w:val="1"/>
      <w:numFmt w:val="lowerLetter"/>
      <w:lvlText w:val="%5."/>
      <w:lvlJc w:val="left"/>
      <w:pPr>
        <w:ind w:left="4389" w:hanging="360"/>
      </w:pPr>
    </w:lvl>
    <w:lvl w:ilvl="5" w:tplc="0408001B" w:tentative="1">
      <w:start w:val="1"/>
      <w:numFmt w:val="lowerRoman"/>
      <w:lvlText w:val="%6."/>
      <w:lvlJc w:val="right"/>
      <w:pPr>
        <w:ind w:left="5109" w:hanging="180"/>
      </w:pPr>
    </w:lvl>
    <w:lvl w:ilvl="6" w:tplc="0408000F" w:tentative="1">
      <w:start w:val="1"/>
      <w:numFmt w:val="decimal"/>
      <w:lvlText w:val="%7."/>
      <w:lvlJc w:val="left"/>
      <w:pPr>
        <w:ind w:left="5829" w:hanging="360"/>
      </w:pPr>
    </w:lvl>
    <w:lvl w:ilvl="7" w:tplc="04080019" w:tentative="1">
      <w:start w:val="1"/>
      <w:numFmt w:val="lowerLetter"/>
      <w:lvlText w:val="%8."/>
      <w:lvlJc w:val="left"/>
      <w:pPr>
        <w:ind w:left="6549" w:hanging="360"/>
      </w:pPr>
    </w:lvl>
    <w:lvl w:ilvl="8" w:tplc="0408001B" w:tentative="1">
      <w:start w:val="1"/>
      <w:numFmt w:val="lowerRoman"/>
      <w:lvlText w:val="%9."/>
      <w:lvlJc w:val="right"/>
      <w:pPr>
        <w:ind w:left="7269" w:hanging="180"/>
      </w:pPr>
    </w:lvl>
  </w:abstractNum>
  <w:abstractNum w:abstractNumId="4" w15:restartNumberingAfterBreak="0">
    <w:nsid w:val="0DFE7B35"/>
    <w:multiLevelType w:val="hybridMultilevel"/>
    <w:tmpl w:val="C1A0A6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EB6457B"/>
    <w:multiLevelType w:val="hybridMultilevel"/>
    <w:tmpl w:val="7458D16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594734B2"/>
    <w:multiLevelType w:val="hybridMultilevel"/>
    <w:tmpl w:val="140EB8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CC11004"/>
    <w:multiLevelType w:val="hybridMultilevel"/>
    <w:tmpl w:val="4B2C40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683A44DD"/>
    <w:multiLevelType w:val="hybridMultilevel"/>
    <w:tmpl w:val="4DEEFA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72796F95"/>
    <w:multiLevelType w:val="hybridMultilevel"/>
    <w:tmpl w:val="E6C0FD7E"/>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0" w15:restartNumberingAfterBreak="0">
    <w:nsid w:val="72FC04F0"/>
    <w:multiLevelType w:val="hybridMultilevel"/>
    <w:tmpl w:val="2DA4690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027362992">
    <w:abstractNumId w:val="10"/>
  </w:num>
  <w:num w:numId="2" w16cid:durableId="1210997871">
    <w:abstractNumId w:val="3"/>
  </w:num>
  <w:num w:numId="3" w16cid:durableId="1085423058">
    <w:abstractNumId w:val="7"/>
  </w:num>
  <w:num w:numId="4" w16cid:durableId="1930040010">
    <w:abstractNumId w:val="8"/>
  </w:num>
  <w:num w:numId="5" w16cid:durableId="1791973742">
    <w:abstractNumId w:val="0"/>
  </w:num>
  <w:num w:numId="6" w16cid:durableId="484468692">
    <w:abstractNumId w:val="6"/>
  </w:num>
  <w:num w:numId="7" w16cid:durableId="2137142654">
    <w:abstractNumId w:val="5"/>
  </w:num>
  <w:num w:numId="8" w16cid:durableId="379792324">
    <w:abstractNumId w:val="2"/>
  </w:num>
  <w:num w:numId="9" w16cid:durableId="179394248">
    <w:abstractNumId w:val="9"/>
  </w:num>
  <w:num w:numId="10" w16cid:durableId="762914695">
    <w:abstractNumId w:val="1"/>
  </w:num>
  <w:num w:numId="11" w16cid:durableId="12056788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2F9"/>
    <w:rsid w:val="00006385"/>
    <w:rsid w:val="00006823"/>
    <w:rsid w:val="00025195"/>
    <w:rsid w:val="00027FE9"/>
    <w:rsid w:val="00030227"/>
    <w:rsid w:val="00040AD5"/>
    <w:rsid w:val="00041AA4"/>
    <w:rsid w:val="0004248F"/>
    <w:rsid w:val="00046578"/>
    <w:rsid w:val="00057198"/>
    <w:rsid w:val="000615AF"/>
    <w:rsid w:val="00062483"/>
    <w:rsid w:val="00066F07"/>
    <w:rsid w:val="0007097D"/>
    <w:rsid w:val="000777D6"/>
    <w:rsid w:val="00077F9F"/>
    <w:rsid w:val="00081D6D"/>
    <w:rsid w:val="0009690E"/>
    <w:rsid w:val="00097BD2"/>
    <w:rsid w:val="000A2531"/>
    <w:rsid w:val="000A5808"/>
    <w:rsid w:val="000A74E3"/>
    <w:rsid w:val="000B0EEE"/>
    <w:rsid w:val="000B1EC3"/>
    <w:rsid w:val="000B4DC1"/>
    <w:rsid w:val="000B5C16"/>
    <w:rsid w:val="000C2FF6"/>
    <w:rsid w:val="000D10DA"/>
    <w:rsid w:val="00105373"/>
    <w:rsid w:val="00123AC6"/>
    <w:rsid w:val="00123DE6"/>
    <w:rsid w:val="0013267E"/>
    <w:rsid w:val="00136F36"/>
    <w:rsid w:val="00137EB8"/>
    <w:rsid w:val="00142CD0"/>
    <w:rsid w:val="00145AD5"/>
    <w:rsid w:val="001466FF"/>
    <w:rsid w:val="001553D2"/>
    <w:rsid w:val="00157AA4"/>
    <w:rsid w:val="00170E1A"/>
    <w:rsid w:val="00174901"/>
    <w:rsid w:val="00184A66"/>
    <w:rsid w:val="00190155"/>
    <w:rsid w:val="00192E4D"/>
    <w:rsid w:val="001B1051"/>
    <w:rsid w:val="001D3D33"/>
    <w:rsid w:val="001E051B"/>
    <w:rsid w:val="001E19E4"/>
    <w:rsid w:val="001E3B4D"/>
    <w:rsid w:val="001F46A5"/>
    <w:rsid w:val="00213FCF"/>
    <w:rsid w:val="0021488A"/>
    <w:rsid w:val="0021684F"/>
    <w:rsid w:val="002224CE"/>
    <w:rsid w:val="0022644C"/>
    <w:rsid w:val="002324C3"/>
    <w:rsid w:val="00241C3A"/>
    <w:rsid w:val="00241D12"/>
    <w:rsid w:val="0025398E"/>
    <w:rsid w:val="00257685"/>
    <w:rsid w:val="002959BE"/>
    <w:rsid w:val="0029660A"/>
    <w:rsid w:val="002B01D7"/>
    <w:rsid w:val="002B3F9E"/>
    <w:rsid w:val="002B47BB"/>
    <w:rsid w:val="002D0930"/>
    <w:rsid w:val="002E4CC0"/>
    <w:rsid w:val="0030346F"/>
    <w:rsid w:val="00310E60"/>
    <w:rsid w:val="00312114"/>
    <w:rsid w:val="003252A0"/>
    <w:rsid w:val="003345C3"/>
    <w:rsid w:val="003554D3"/>
    <w:rsid w:val="00355A99"/>
    <w:rsid w:val="003603FF"/>
    <w:rsid w:val="00374823"/>
    <w:rsid w:val="003804CA"/>
    <w:rsid w:val="00383B70"/>
    <w:rsid w:val="0038421C"/>
    <w:rsid w:val="00391FAD"/>
    <w:rsid w:val="00392BB8"/>
    <w:rsid w:val="003A2F87"/>
    <w:rsid w:val="003B3026"/>
    <w:rsid w:val="003B5EA4"/>
    <w:rsid w:val="003D2D84"/>
    <w:rsid w:val="003E4E9C"/>
    <w:rsid w:val="003E52F9"/>
    <w:rsid w:val="004105CC"/>
    <w:rsid w:val="00411969"/>
    <w:rsid w:val="00411D3A"/>
    <w:rsid w:val="00423115"/>
    <w:rsid w:val="00435F18"/>
    <w:rsid w:val="00440074"/>
    <w:rsid w:val="00441F38"/>
    <w:rsid w:val="00442F71"/>
    <w:rsid w:val="00443507"/>
    <w:rsid w:val="00447AB6"/>
    <w:rsid w:val="00451AFD"/>
    <w:rsid w:val="00454E57"/>
    <w:rsid w:val="0045557D"/>
    <w:rsid w:val="00460E24"/>
    <w:rsid w:val="00465C78"/>
    <w:rsid w:val="004A32A2"/>
    <w:rsid w:val="004C087A"/>
    <w:rsid w:val="004C2414"/>
    <w:rsid w:val="004C27CC"/>
    <w:rsid w:val="004F4E8B"/>
    <w:rsid w:val="00500F41"/>
    <w:rsid w:val="00511775"/>
    <w:rsid w:val="00512CE8"/>
    <w:rsid w:val="00515475"/>
    <w:rsid w:val="00516069"/>
    <w:rsid w:val="00520726"/>
    <w:rsid w:val="00532B22"/>
    <w:rsid w:val="005430DB"/>
    <w:rsid w:val="00543C8A"/>
    <w:rsid w:val="00545BB3"/>
    <w:rsid w:val="00554A4D"/>
    <w:rsid w:val="00571EFB"/>
    <w:rsid w:val="00590D79"/>
    <w:rsid w:val="005A0EC2"/>
    <w:rsid w:val="005A1CDF"/>
    <w:rsid w:val="005C2AAC"/>
    <w:rsid w:val="005E029D"/>
    <w:rsid w:val="005E0F36"/>
    <w:rsid w:val="00604B91"/>
    <w:rsid w:val="0061391E"/>
    <w:rsid w:val="00623AC8"/>
    <w:rsid w:val="00624A52"/>
    <w:rsid w:val="00625FCC"/>
    <w:rsid w:val="00644227"/>
    <w:rsid w:val="00644A07"/>
    <w:rsid w:val="006646A9"/>
    <w:rsid w:val="00666517"/>
    <w:rsid w:val="00676148"/>
    <w:rsid w:val="00677F70"/>
    <w:rsid w:val="00684D6F"/>
    <w:rsid w:val="00691664"/>
    <w:rsid w:val="00696461"/>
    <w:rsid w:val="006A2D8A"/>
    <w:rsid w:val="006A479A"/>
    <w:rsid w:val="006A7335"/>
    <w:rsid w:val="006A7CA8"/>
    <w:rsid w:val="006B1C0A"/>
    <w:rsid w:val="006C226E"/>
    <w:rsid w:val="006C30CC"/>
    <w:rsid w:val="00700F5D"/>
    <w:rsid w:val="0070273B"/>
    <w:rsid w:val="00705AEF"/>
    <w:rsid w:val="00707A18"/>
    <w:rsid w:val="00714499"/>
    <w:rsid w:val="00727187"/>
    <w:rsid w:val="0073698B"/>
    <w:rsid w:val="00745098"/>
    <w:rsid w:val="00746EE0"/>
    <w:rsid w:val="00763897"/>
    <w:rsid w:val="00763C45"/>
    <w:rsid w:val="00771DC9"/>
    <w:rsid w:val="00773658"/>
    <w:rsid w:val="00776A14"/>
    <w:rsid w:val="00777363"/>
    <w:rsid w:val="00780797"/>
    <w:rsid w:val="007848C9"/>
    <w:rsid w:val="007873BF"/>
    <w:rsid w:val="00790756"/>
    <w:rsid w:val="007917B0"/>
    <w:rsid w:val="00793C8F"/>
    <w:rsid w:val="00796D11"/>
    <w:rsid w:val="007B05CE"/>
    <w:rsid w:val="007C371A"/>
    <w:rsid w:val="007D1BB2"/>
    <w:rsid w:val="007D4342"/>
    <w:rsid w:val="007D6765"/>
    <w:rsid w:val="007D714A"/>
    <w:rsid w:val="007E11C5"/>
    <w:rsid w:val="007E63FC"/>
    <w:rsid w:val="007F700E"/>
    <w:rsid w:val="0080297B"/>
    <w:rsid w:val="00804F2D"/>
    <w:rsid w:val="00813570"/>
    <w:rsid w:val="0081383F"/>
    <w:rsid w:val="00814B89"/>
    <w:rsid w:val="008229D3"/>
    <w:rsid w:val="008366F5"/>
    <w:rsid w:val="00844866"/>
    <w:rsid w:val="008602ED"/>
    <w:rsid w:val="0086494B"/>
    <w:rsid w:val="00875205"/>
    <w:rsid w:val="008754FF"/>
    <w:rsid w:val="00883DF6"/>
    <w:rsid w:val="00894528"/>
    <w:rsid w:val="008951B3"/>
    <w:rsid w:val="008958AE"/>
    <w:rsid w:val="008A200D"/>
    <w:rsid w:val="008A344B"/>
    <w:rsid w:val="008D3AD1"/>
    <w:rsid w:val="008F7339"/>
    <w:rsid w:val="009145BE"/>
    <w:rsid w:val="009369C8"/>
    <w:rsid w:val="00947781"/>
    <w:rsid w:val="00950DE7"/>
    <w:rsid w:val="00951961"/>
    <w:rsid w:val="00964DA9"/>
    <w:rsid w:val="00972AF0"/>
    <w:rsid w:val="009868C8"/>
    <w:rsid w:val="00994665"/>
    <w:rsid w:val="009A34AE"/>
    <w:rsid w:val="009B05A7"/>
    <w:rsid w:val="009B08BF"/>
    <w:rsid w:val="009B64E4"/>
    <w:rsid w:val="009C5933"/>
    <w:rsid w:val="009D0A8C"/>
    <w:rsid w:val="009D2DB8"/>
    <w:rsid w:val="009D4766"/>
    <w:rsid w:val="00A024DC"/>
    <w:rsid w:val="00A0253B"/>
    <w:rsid w:val="00A26E5C"/>
    <w:rsid w:val="00A30429"/>
    <w:rsid w:val="00A31F46"/>
    <w:rsid w:val="00A37A9D"/>
    <w:rsid w:val="00A42C06"/>
    <w:rsid w:val="00A51A17"/>
    <w:rsid w:val="00A52077"/>
    <w:rsid w:val="00A628C3"/>
    <w:rsid w:val="00A7386C"/>
    <w:rsid w:val="00A77574"/>
    <w:rsid w:val="00A818FC"/>
    <w:rsid w:val="00A858F8"/>
    <w:rsid w:val="00A87346"/>
    <w:rsid w:val="00A91054"/>
    <w:rsid w:val="00AA6137"/>
    <w:rsid w:val="00AB01E3"/>
    <w:rsid w:val="00AB53FA"/>
    <w:rsid w:val="00AC1539"/>
    <w:rsid w:val="00AC212B"/>
    <w:rsid w:val="00AC2D82"/>
    <w:rsid w:val="00AC4296"/>
    <w:rsid w:val="00AF15EB"/>
    <w:rsid w:val="00AF6157"/>
    <w:rsid w:val="00AF7C26"/>
    <w:rsid w:val="00B00497"/>
    <w:rsid w:val="00B01B33"/>
    <w:rsid w:val="00B048FC"/>
    <w:rsid w:val="00B05C2E"/>
    <w:rsid w:val="00B2280C"/>
    <w:rsid w:val="00B2659A"/>
    <w:rsid w:val="00B31366"/>
    <w:rsid w:val="00B346C0"/>
    <w:rsid w:val="00B53A14"/>
    <w:rsid w:val="00B548B6"/>
    <w:rsid w:val="00B63AC4"/>
    <w:rsid w:val="00B669CD"/>
    <w:rsid w:val="00B6777A"/>
    <w:rsid w:val="00B87EC9"/>
    <w:rsid w:val="00B913FB"/>
    <w:rsid w:val="00B96A94"/>
    <w:rsid w:val="00BA04CC"/>
    <w:rsid w:val="00BA23B8"/>
    <w:rsid w:val="00BA29C3"/>
    <w:rsid w:val="00BB70DF"/>
    <w:rsid w:val="00BC2114"/>
    <w:rsid w:val="00BC2C7E"/>
    <w:rsid w:val="00BC6D9A"/>
    <w:rsid w:val="00BD4C4E"/>
    <w:rsid w:val="00BD59BB"/>
    <w:rsid w:val="00BD5DDD"/>
    <w:rsid w:val="00BF610E"/>
    <w:rsid w:val="00C2477B"/>
    <w:rsid w:val="00C27A94"/>
    <w:rsid w:val="00C437AF"/>
    <w:rsid w:val="00C55607"/>
    <w:rsid w:val="00C67C9D"/>
    <w:rsid w:val="00C810BB"/>
    <w:rsid w:val="00C87A35"/>
    <w:rsid w:val="00CA3FB0"/>
    <w:rsid w:val="00CA4C5A"/>
    <w:rsid w:val="00CB6FF1"/>
    <w:rsid w:val="00CC04C1"/>
    <w:rsid w:val="00CC76E0"/>
    <w:rsid w:val="00CD1153"/>
    <w:rsid w:val="00CE1CF2"/>
    <w:rsid w:val="00CF0D42"/>
    <w:rsid w:val="00D214CD"/>
    <w:rsid w:val="00D337CB"/>
    <w:rsid w:val="00D351FF"/>
    <w:rsid w:val="00D429F8"/>
    <w:rsid w:val="00D5178D"/>
    <w:rsid w:val="00D5232C"/>
    <w:rsid w:val="00D5670A"/>
    <w:rsid w:val="00D57865"/>
    <w:rsid w:val="00D8246E"/>
    <w:rsid w:val="00D8640E"/>
    <w:rsid w:val="00D96688"/>
    <w:rsid w:val="00DA6B5C"/>
    <w:rsid w:val="00DB053B"/>
    <w:rsid w:val="00DC2A47"/>
    <w:rsid w:val="00DC51DE"/>
    <w:rsid w:val="00DC5BE0"/>
    <w:rsid w:val="00DC6FF3"/>
    <w:rsid w:val="00DD50E3"/>
    <w:rsid w:val="00DD6D92"/>
    <w:rsid w:val="00DF0BBE"/>
    <w:rsid w:val="00DF1676"/>
    <w:rsid w:val="00E23DC5"/>
    <w:rsid w:val="00E31F53"/>
    <w:rsid w:val="00E4297A"/>
    <w:rsid w:val="00E4642C"/>
    <w:rsid w:val="00E53547"/>
    <w:rsid w:val="00E61460"/>
    <w:rsid w:val="00E62CBE"/>
    <w:rsid w:val="00E64281"/>
    <w:rsid w:val="00E65986"/>
    <w:rsid w:val="00E67E05"/>
    <w:rsid w:val="00E739B2"/>
    <w:rsid w:val="00E90A70"/>
    <w:rsid w:val="00E957FA"/>
    <w:rsid w:val="00EA4F9D"/>
    <w:rsid w:val="00EB0F93"/>
    <w:rsid w:val="00EB40A3"/>
    <w:rsid w:val="00EB7F2F"/>
    <w:rsid w:val="00EC799A"/>
    <w:rsid w:val="00ED4CB1"/>
    <w:rsid w:val="00F02B14"/>
    <w:rsid w:val="00F15786"/>
    <w:rsid w:val="00F314BD"/>
    <w:rsid w:val="00F5748B"/>
    <w:rsid w:val="00F858E1"/>
    <w:rsid w:val="00F91EB1"/>
    <w:rsid w:val="00F95E00"/>
    <w:rsid w:val="00FA506C"/>
    <w:rsid w:val="00FB0373"/>
    <w:rsid w:val="00FB7733"/>
    <w:rsid w:val="00FC3775"/>
    <w:rsid w:val="00FC5A43"/>
    <w:rsid w:val="00FD71A0"/>
    <w:rsid w:val="00FF6C2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7ACA1"/>
  <w15:docId w15:val="{7A0A2CA4-A636-4001-94EF-CE26A77B2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4C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04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BA04CC"/>
  </w:style>
  <w:style w:type="paragraph" w:styleId="Footer">
    <w:name w:val="footer"/>
    <w:basedOn w:val="Normal"/>
    <w:link w:val="FooterChar"/>
    <w:uiPriority w:val="99"/>
    <w:unhideWhenUsed/>
    <w:rsid w:val="00BA04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04CC"/>
  </w:style>
  <w:style w:type="paragraph" w:styleId="ListParagraph">
    <w:name w:val="List Paragraph"/>
    <w:basedOn w:val="Normal"/>
    <w:uiPriority w:val="34"/>
    <w:qFormat/>
    <w:rsid w:val="00BA04CC"/>
    <w:pPr>
      <w:ind w:left="720"/>
      <w:contextualSpacing/>
    </w:pPr>
  </w:style>
  <w:style w:type="paragraph" w:styleId="BalloonText">
    <w:name w:val="Balloon Text"/>
    <w:basedOn w:val="Normal"/>
    <w:link w:val="BalloonTextChar"/>
    <w:uiPriority w:val="99"/>
    <w:semiHidden/>
    <w:unhideWhenUsed/>
    <w:rsid w:val="002E4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CC0"/>
    <w:rPr>
      <w:rFonts w:ascii="Tahoma" w:hAnsi="Tahoma" w:cs="Tahoma"/>
      <w:sz w:val="16"/>
      <w:szCs w:val="16"/>
    </w:rPr>
  </w:style>
  <w:style w:type="character" w:styleId="Emphasis">
    <w:name w:val="Emphasis"/>
    <w:basedOn w:val="DefaultParagraphFont"/>
    <w:uiPriority w:val="20"/>
    <w:qFormat/>
    <w:rsid w:val="00644227"/>
    <w:rPr>
      <w:i/>
      <w:iCs/>
    </w:rPr>
  </w:style>
  <w:style w:type="character" w:styleId="Hyperlink">
    <w:name w:val="Hyperlink"/>
    <w:basedOn w:val="DefaultParagraphFont"/>
    <w:uiPriority w:val="99"/>
    <w:unhideWhenUsed/>
    <w:rsid w:val="00BD59BB"/>
    <w:rPr>
      <w:color w:val="0563C1" w:themeColor="hyperlink"/>
      <w:u w:val="single"/>
    </w:rPr>
  </w:style>
  <w:style w:type="character" w:styleId="FollowedHyperlink">
    <w:name w:val="FollowedHyperlink"/>
    <w:basedOn w:val="DefaultParagraphFont"/>
    <w:uiPriority w:val="99"/>
    <w:semiHidden/>
    <w:unhideWhenUsed/>
    <w:rsid w:val="000615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cladesvoice.gr/?aid=109782&amp;tid=3" TargetMode="External"/><Relationship Id="rId13" Type="http://schemas.openxmlformats.org/officeDocument/2006/relationships/image" Target="media/image2.emf"/><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hyperlink" Target="https://www.cycladesvoice.gr/?aid=110119&amp;tid=3"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xostimes.gr/naxos/118764/tin-paremvasi-tis-antipoliteysis-na-min-epektathei-to-latomeio-sti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naxostimes.gr/naxos/118376/na-apotrepsoyn-tin-katastrofi-tis-periochis-platia-rachi-zita-toys/"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s://www.naxospress.gr/arthro/politiki/naxos-sagkri-pnoes-aitima-gia-synantisi-me-foreis-gia-thema-tis-latomeysi-sti-platia" TargetMode="External"/><Relationship Id="rId14" Type="http://schemas.openxmlformats.org/officeDocument/2006/relationships/oleObject" Target="embeddings/oleObject1.bin"/><Relationship Id="rId22"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1084</Words>
  <Characters>6182</Characters>
  <Application>Microsoft Office Word</Application>
  <DocSecurity>0</DocSecurity>
  <Lines>51</Lines>
  <Paragraphs>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Skampardonis</dc:creator>
  <cp:lastModifiedBy>Odysseas</cp:lastModifiedBy>
  <cp:revision>2</cp:revision>
  <cp:lastPrinted>2020-05-18T08:00:00Z</cp:lastPrinted>
  <dcterms:created xsi:type="dcterms:W3CDTF">2022-12-22T14:49:00Z</dcterms:created>
  <dcterms:modified xsi:type="dcterms:W3CDTF">2022-12-22T14:49:00Z</dcterms:modified>
</cp:coreProperties>
</file>