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4174"/>
      </w:tblGrid>
      <w:tr>
        <w:trPr>
          <w:trHeight w:val="1" w:hRule="atLeast"/>
          <w:jc w:val="left"/>
        </w:trPr>
        <w:tc>
          <w:tcPr>
            <w:tcW w:w="14174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auto" w:fill="ffcc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160" w:firstLine="0"/>
              <w:jc w:val="left"/>
              <w:rPr>
                <w:rFonts w:ascii="Calibri" w:hAnsi="Calibri" w:cs="Calibri" w:eastAsia="Calibri"/>
                <w:color w:val="5A5A5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99"/>
                <w:spacing w:val="0"/>
                <w:position w:val="0"/>
                <w:sz w:val="4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99"/>
                <w:spacing w:val="0"/>
                <w:position w:val="0"/>
                <w:sz w:val="40"/>
                <w:u w:val="single"/>
                <w:shd w:fill="auto" w:val="clear"/>
              </w:rPr>
              <w:t xml:space="preserve">ΕΠΙΣΤΗΜΟΝΙΚΗ ΣΥΝΑΝΤΗΣΗ</w:t>
            </w:r>
          </w:p>
          <w:p>
            <w:pPr>
              <w:spacing w:before="0" w:after="0" w:line="240"/>
              <w:ind w:right="0" w:left="216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4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4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44"/>
                <w:shd w:fill="auto" w:val="clear"/>
              </w:rPr>
              <w:t xml:space="preserve">Προβλήματα υγείας στην τρίτη ηλικία και η διαχείρισή τους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4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216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16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16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28"/>
                <w:shd w:fill="auto" w:val="clear"/>
              </w:rPr>
              <w:t xml:space="preserve">Προεδρείο</w:t>
            </w:r>
            <w:r>
              <w:rPr>
                <w:rFonts w:ascii="Calibri" w:hAnsi="Calibri" w:cs="Calibri" w:eastAsia="Calibri"/>
                <w:color w:val="000099"/>
                <w:spacing w:val="0"/>
                <w:position w:val="0"/>
                <w:sz w:val="28"/>
                <w:shd w:fill="auto" w:val="clear"/>
              </w:rPr>
              <w:t xml:space="preserve">: Α. Πολίτης, Ε. Λιαποπούλου</w:t>
            </w:r>
          </w:p>
          <w:p>
            <w:pPr>
              <w:spacing w:before="0" w:after="0" w:line="240"/>
              <w:ind w:right="0" w:left="216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7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2"/>
                <w:shd w:fill="auto" w:val="clear"/>
              </w:rPr>
              <w:t xml:space="preserve">Αντώνης Πολίτης</w:t>
            </w:r>
            <w:r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  <w:t xml:space="preserve">, Α. Καθηγητής ψυχιατρικής Α΄Πανεπιστημιακής κλινικής Αιγινητείου ΕΚΠΑ: </w:t>
            </w:r>
          </w:p>
          <w:p>
            <w:pPr>
              <w:spacing w:before="0" w:after="120" w:line="240"/>
              <w:ind w:right="0" w:left="270" w:firstLine="0"/>
              <w:jc w:val="center"/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6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36"/>
                <w:shd w:fill="auto" w:val="clear"/>
              </w:rPr>
              <w:t xml:space="preserve">Ολιστική προσέγγιση του ηλικιωμένου ασθενούς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36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27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2"/>
                <w:shd w:fill="auto" w:val="clear"/>
              </w:rPr>
              <w:t xml:space="preserve">Γιώργος Μήτρου</w:t>
            </w:r>
            <w:r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  <w:t xml:space="preserve">, Επιμ. Β΄ Παθολόγος Κ.Υ. Άνδρου:  </w:t>
            </w:r>
          </w:p>
          <w:p>
            <w:pPr>
              <w:spacing w:before="0" w:after="120" w:line="240"/>
              <w:ind w:right="0" w:left="270" w:firstLine="0"/>
              <w:jc w:val="center"/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6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36"/>
                <w:shd w:fill="auto" w:val="clear"/>
              </w:rPr>
              <w:t xml:space="preserve">Παθολογικά προβλήματα στην τρίτη ηλικία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36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27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2"/>
                <w:shd w:fill="auto" w:val="clear"/>
              </w:rPr>
              <w:t xml:space="preserve">Ρήγας Σολδάτος</w:t>
            </w:r>
            <w:r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  <w:t xml:space="preserve">, ψυχίατρος, ακαδ/κος υπότροφος Α΄Πανεπιστημιακής κλινικής Αιγινητείου ΕΚΠΑ : </w:t>
            </w:r>
          </w:p>
          <w:p>
            <w:pPr>
              <w:spacing w:before="0" w:after="120" w:line="240"/>
              <w:ind w:right="0" w:left="270" w:firstLine="0"/>
              <w:jc w:val="center"/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6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36"/>
                <w:shd w:fill="auto" w:val="clear"/>
              </w:rPr>
              <w:t xml:space="preserve">Διαταραχές συμπεριφοράς ηλικιωμένων στο πλαίσιο νευρολογικών νοσημάτων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36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27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2"/>
                <w:shd w:fill="auto" w:val="clear"/>
              </w:rPr>
              <w:t xml:space="preserve">Κώστας Σιάρκος,</w:t>
            </w:r>
            <w:r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  <w:t xml:space="preserve"> ψυχίατρος, επιστ/κός συνεργάτης Α΄Πανεπιστημιακής κλινικής Αιγινητείου ΕΚΠΑ: </w:t>
            </w:r>
          </w:p>
          <w:p>
            <w:pPr>
              <w:spacing w:before="0" w:after="0" w:line="240"/>
              <w:ind w:right="0" w:left="270" w:firstLine="0"/>
              <w:jc w:val="center"/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99"/>
                <w:spacing w:val="0"/>
                <w:position w:val="0"/>
                <w:sz w:val="36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36"/>
                <w:shd w:fill="auto" w:val="clear"/>
              </w:rPr>
              <w:t xml:space="preserve">Χρήση αντιψυχωσικών στην τρίτη ηλικία</w:t>
            </w:r>
            <w:r>
              <w:rPr>
                <w:rFonts w:ascii="Calibri" w:hAnsi="Calibri" w:cs="Calibri" w:eastAsia="Calibri"/>
                <w:b/>
                <w:i/>
                <w:color w:val="000099"/>
                <w:spacing w:val="0"/>
                <w:position w:val="0"/>
                <w:sz w:val="36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270" w:firstLine="0"/>
              <w:jc w:val="left"/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000099"/>
                <w:spacing w:val="0"/>
                <w:position w:val="0"/>
                <w:sz w:val="32"/>
                <w:shd w:fill="auto" w:val="clear"/>
              </w:rPr>
              <w:t xml:space="preserve">Συζήτηση</w:t>
            </w:r>
          </w:p>
          <w:p>
            <w:pPr>
              <w:spacing w:before="0" w:after="0" w:line="240"/>
              <w:ind w:right="0" w:left="2160" w:firstLine="0"/>
              <w:jc w:val="left"/>
              <w:rPr>
                <w:rFonts w:ascii="Calibri" w:hAnsi="Calibri" w:cs="Calibri" w:eastAsia="Calibri"/>
                <w:color w:val="5A5A5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16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88"/>
        <w:ind w:right="0" w:left="0" w:firstLine="0"/>
        <w:jc w:val="left"/>
        <w:rPr>
          <w:rFonts w:ascii="Calibri" w:hAnsi="Calibri" w:cs="Calibri" w:eastAsia="Calibri"/>
          <w:color w:val="5A5A5A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